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5D5213">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r w:rsidR="005D5213">
                  <w:rPr>
                    <w:rFonts w:ascii="Arial" w:hAnsi="Arial"/>
                    <w:b/>
                    <w:bCs/>
                    <w:rtl/>
                  </w:rPr>
                  <w:br/>
                </w:r>
                <w:r w:rsidR="005D5213">
                  <w:rPr>
                    <w:rtl/>
                  </w:rPr>
                  <w:br/>
                </w:r>
              </w:sdtContent>
            </w:sdt>
          </w:p>
          <w:p w:rsidR="0094424E" w:rsidRDefault="0094424E" w:rsidP="00D44968">
            <w:pPr>
              <w:suppressLineNumbers/>
              <w:rPr>
                <w:rFonts w:ascii="Arial" w:hAnsi="Arial" w:cs="FrankRuehl"/>
                <w:sz w:val="28"/>
                <w:szCs w:val="28"/>
                <w:highlight w:val="yellow"/>
              </w:rPr>
            </w:pPr>
          </w:p>
        </w:tc>
      </w:tr>
      <w:tr w:rsidR="0094424E" w:rsidTr="00F62EF6">
        <w:trPr>
          <w:trHeight w:val="925"/>
          <w:jc w:val="center"/>
        </w:trPr>
        <w:tc>
          <w:tcPr>
            <w:tcW w:w="3249" w:type="dxa"/>
            <w:gridSpan w:val="2"/>
          </w:tcPr>
          <w:sdt>
            <w:sdtPr>
              <w:rPr>
                <w:rtl/>
              </w:rPr>
              <w:alias w:val="1180"/>
              <w:tag w:val="1180"/>
              <w:id w:val="637458750"/>
              <w:text w:multiLine="1"/>
            </w:sdtPr>
            <w:sdtEndPr/>
            <w:sdtContent>
              <w:p w:rsidR="005E2BE1" w:rsidRDefault="00F62EF6">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ED17ED" w:rsidRPr="00ED17ED" w:rsidRDefault="00F623E8" w:rsidP="00EB4540">
            <w:pPr>
              <w:suppressLineNumbers/>
              <w:rPr>
                <w:rFonts w:ascii="Arial" w:hAnsi="Arial"/>
                <w:b/>
                <w:bCs/>
                <w:noProof w:val="0"/>
                <w:sz w:val="26"/>
                <w:szCs w:val="26"/>
              </w:rPr>
            </w:pPr>
            <w:sdt>
              <w:sdtPr>
                <w:rPr>
                  <w:rFonts w:ascii="Arial" w:hAnsi="Arial"/>
                  <w:b/>
                  <w:bCs/>
                  <w:noProof w:val="0"/>
                  <w:sz w:val="26"/>
                  <w:szCs w:val="26"/>
                  <w:rtl/>
                </w:rPr>
                <w:alias w:val="1478"/>
                <w:tag w:val="1478"/>
                <w:id w:val="-2076122985"/>
                <w:text w:multiLine="1"/>
              </w:sdtPr>
              <w:sdtEndPr/>
              <w:sdtContent>
                <w:r w:rsidR="00EB4540">
                  <w:rPr>
                    <w:rFonts w:ascii="Arial" w:hAnsi="Arial" w:hint="cs"/>
                    <w:b/>
                    <w:bCs/>
                    <w:noProof w:val="0"/>
                    <w:sz w:val="26"/>
                    <w:szCs w:val="26"/>
                    <w:rtl/>
                  </w:rPr>
                  <w:t xml:space="preserve">מ"נ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EB4540">
              <w:rPr>
                <w:rFonts w:ascii="Arial" w:hAnsi="Arial" w:hint="cs"/>
                <w:b/>
                <w:bCs/>
                <w:noProof w:val="0"/>
                <w:sz w:val="26"/>
                <w:szCs w:val="26"/>
                <w:rtl/>
              </w:rPr>
              <w:t xml:space="preserve">=====           (בן המנוח) </w:t>
            </w:r>
          </w:p>
        </w:tc>
      </w:tr>
      <w:tr w:rsidR="0094424E">
        <w:trPr>
          <w:jc w:val="center"/>
        </w:trPr>
        <w:tc>
          <w:tcPr>
            <w:tcW w:w="8820" w:type="dxa"/>
            <w:gridSpan w:val="3"/>
          </w:tcPr>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tl/>
              </w:rPr>
            </w:pPr>
          </w:p>
          <w:p w:rsidR="00ED17ED" w:rsidRDefault="00ED17ED"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623E8"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נתבעים</w:t>
                </w:r>
              </w:sdtContent>
            </w:sdt>
          </w:p>
        </w:tc>
        <w:tc>
          <w:tcPr>
            <w:tcW w:w="5571" w:type="dxa"/>
          </w:tcPr>
          <w:p w:rsidR="0094424E" w:rsidRPr="00E54CD9" w:rsidRDefault="00F623E8" w:rsidP="00EB4540">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EB4540">
                  <w:rPr>
                    <w:rFonts w:ascii="Arial" w:hAnsi="Arial" w:hint="cs"/>
                    <w:b/>
                    <w:bCs/>
                    <w:noProof w:val="0"/>
                    <w:sz w:val="26"/>
                    <w:szCs w:val="26"/>
                    <w:rtl/>
                  </w:rPr>
                  <w:t xml:space="preserve">ח"נ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B4540">
              <w:rPr>
                <w:rFonts w:ascii="Arial" w:hAnsi="Arial" w:hint="cs"/>
                <w:b/>
                <w:bCs/>
                <w:noProof w:val="0"/>
                <w:sz w:val="26"/>
                <w:szCs w:val="26"/>
                <w:rtl/>
              </w:rPr>
              <w:t xml:space="preserve"> =====</w:t>
            </w:r>
          </w:p>
          <w:p w:rsidR="0094424E" w:rsidRPr="00E54CD9" w:rsidRDefault="00F623E8" w:rsidP="00EB4540">
            <w:pPr>
              <w:suppressLineNumbers/>
              <w:rPr>
                <w:rFonts w:ascii="Arial" w:hAnsi="Arial"/>
                <w:b/>
                <w:bCs/>
                <w:noProof w:val="0"/>
                <w:sz w:val="26"/>
                <w:szCs w:val="26"/>
                <w:rtl/>
              </w:rPr>
            </w:pPr>
            <w:sdt>
              <w:sdtPr>
                <w:rPr>
                  <w:rtl/>
                </w:rPr>
                <w:alias w:val="1571"/>
                <w:tag w:val="1571"/>
                <w:id w:val="-1047525666"/>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139233221"/>
                <w:text w:multiLine="1"/>
              </w:sdtPr>
              <w:sdtEndPr/>
              <w:sdtContent>
                <w:r w:rsidR="00EB4540">
                  <w:rPr>
                    <w:rFonts w:ascii="Arial" w:hAnsi="Arial" w:hint="cs"/>
                    <w:b/>
                    <w:bCs/>
                    <w:noProof w:val="0"/>
                    <w:sz w:val="26"/>
                    <w:szCs w:val="26"/>
                    <w:rtl/>
                  </w:rPr>
                  <w:t xml:space="preserve">נ"נ </w:t>
                </w:r>
              </w:sdtContent>
            </w:sdt>
            <w:r w:rsidR="00E54CD9">
              <w:rPr>
                <w:rFonts w:hint="cs"/>
                <w:rtl/>
              </w:rPr>
              <w:t xml:space="preserve"> </w:t>
            </w:r>
            <w:sdt>
              <w:sdtPr>
                <w:rPr>
                  <w:rFonts w:ascii="Arial" w:hAnsi="Arial" w:hint="cs"/>
                  <w:b/>
                  <w:bCs/>
                  <w:noProof w:val="0"/>
                  <w:sz w:val="26"/>
                  <w:szCs w:val="26"/>
                  <w:rtl/>
                </w:rPr>
                <w:alias w:val="2317"/>
                <w:tag w:val="2317"/>
                <w:id w:val="1490756478"/>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B4540">
              <w:rPr>
                <w:rFonts w:ascii="Arial" w:hAnsi="Arial" w:hint="cs"/>
                <w:b/>
                <w:bCs/>
                <w:noProof w:val="0"/>
                <w:sz w:val="26"/>
                <w:szCs w:val="26"/>
                <w:rtl/>
              </w:rPr>
              <w:t>======</w:t>
            </w:r>
          </w:p>
          <w:p w:rsidR="0094424E" w:rsidRDefault="00F623E8" w:rsidP="00EB4540">
            <w:pPr>
              <w:suppressLineNumbers/>
              <w:rPr>
                <w:rFonts w:ascii="Arial" w:hAnsi="Arial"/>
                <w:b/>
                <w:bCs/>
                <w:noProof w:val="0"/>
                <w:sz w:val="26"/>
                <w:szCs w:val="26"/>
                <w:rtl/>
              </w:rPr>
            </w:pPr>
            <w:sdt>
              <w:sdtPr>
                <w:rPr>
                  <w:rtl/>
                </w:rPr>
                <w:alias w:val="1571"/>
                <w:tag w:val="1571"/>
                <w:id w:val="-17616642"/>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672369711"/>
                <w:text w:multiLine="1"/>
              </w:sdtPr>
              <w:sdtEndPr/>
              <w:sdtContent>
                <w:r w:rsidR="00EB4540">
                  <w:rPr>
                    <w:rFonts w:ascii="Arial" w:hAnsi="Arial" w:hint="cs"/>
                    <w:b/>
                    <w:bCs/>
                    <w:noProof w:val="0"/>
                    <w:sz w:val="26"/>
                    <w:szCs w:val="26"/>
                    <w:rtl/>
                  </w:rPr>
                  <w:t>ד"נ</w:t>
                </w:r>
              </w:sdtContent>
            </w:sdt>
            <w:r w:rsidR="00E54CD9">
              <w:rPr>
                <w:rFonts w:hint="cs"/>
                <w:rtl/>
              </w:rPr>
              <w:t xml:space="preserve"> </w:t>
            </w:r>
            <w:sdt>
              <w:sdtPr>
                <w:rPr>
                  <w:rFonts w:ascii="Arial" w:hAnsi="Arial" w:hint="cs"/>
                  <w:b/>
                  <w:bCs/>
                  <w:noProof w:val="0"/>
                  <w:sz w:val="26"/>
                  <w:szCs w:val="26"/>
                  <w:rtl/>
                </w:rPr>
                <w:alias w:val="2317"/>
                <w:tag w:val="2317"/>
                <w:id w:val="-1839926271"/>
                <w:placeholder>
                  <w:docPart w:val="BAA7C8D270FD4AD58EEC53F0343E378A"/>
                </w:placeholder>
                <w:text w:multiLine="1"/>
              </w:sdtPr>
              <w:sdtEndPr/>
              <w:sdtContent>
                <w:r w:rsidR="00064651">
                  <w:rPr>
                    <w:rFonts w:ascii="Arial" w:hAnsi="Arial" w:hint="eastAsia"/>
                    <w:b/>
                    <w:bCs/>
                    <w:noProof w:val="0"/>
                    <w:sz w:val="26"/>
                    <w:szCs w:val="26"/>
                    <w:rtl/>
                  </w:rPr>
                  <w:t>ת"ז</w:t>
                </w:r>
                <w:r w:rsidR="00EB4540">
                  <w:rPr>
                    <w:rFonts w:ascii="Arial" w:hAnsi="Arial" w:hint="cs"/>
                    <w:b/>
                    <w:bCs/>
                    <w:noProof w:val="0"/>
                    <w:sz w:val="26"/>
                    <w:szCs w:val="26"/>
                    <w:rtl/>
                  </w:rPr>
                  <w:t xml:space="preserve"> </w:t>
                </w:r>
              </w:sdtContent>
            </w:sdt>
            <w:r w:rsidR="00EB4540">
              <w:rPr>
                <w:rFonts w:ascii="Arial" w:hAnsi="Arial" w:hint="cs"/>
                <w:b/>
                <w:bCs/>
                <w:noProof w:val="0"/>
                <w:sz w:val="26"/>
                <w:szCs w:val="26"/>
                <w:rtl/>
              </w:rPr>
              <w:t xml:space="preserve">===== </w:t>
            </w:r>
          </w:p>
          <w:p w:rsidR="00EB4540" w:rsidRPr="00E54CD9" w:rsidRDefault="00EB4540" w:rsidP="00EB4540">
            <w:pPr>
              <w:suppressLineNumbers/>
              <w:rPr>
                <w:rFonts w:ascii="Arial" w:hAnsi="Arial"/>
                <w:b/>
                <w:bCs/>
                <w:noProof w:val="0"/>
                <w:sz w:val="26"/>
                <w:szCs w:val="26"/>
                <w:rtl/>
              </w:rPr>
            </w:pPr>
            <w:r>
              <w:rPr>
                <w:rFonts w:ascii="Arial" w:hAnsi="Arial" w:hint="cs"/>
                <w:b/>
                <w:bCs/>
                <w:noProof w:val="0"/>
                <w:sz w:val="26"/>
                <w:szCs w:val="26"/>
                <w:rtl/>
              </w:rPr>
              <w:t xml:space="preserve">                                           (נכדי המנוח)</w:t>
            </w:r>
          </w:p>
          <w:p w:rsidR="00EB4540" w:rsidRDefault="00F623E8" w:rsidP="00EB4540">
            <w:pPr>
              <w:suppressLineNumbers/>
              <w:rPr>
                <w:rtl/>
              </w:rPr>
            </w:pPr>
            <w:sdt>
              <w:sdtPr>
                <w:rPr>
                  <w:rtl/>
                </w:rPr>
                <w:alias w:val="1571"/>
                <w:tag w:val="1571"/>
                <w:id w:val="-1035891154"/>
                <w:text w:multiLine="1"/>
              </w:sdtPr>
              <w:sdtEndPr/>
              <w:sdtContent>
                <w:r w:rsidR="00064651">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65234148"/>
                <w:text w:multiLine="1"/>
              </w:sdtPr>
              <w:sdtEndPr/>
              <w:sdtContent>
                <w:r w:rsidR="00064651">
                  <w:rPr>
                    <w:rFonts w:ascii="Arial" w:hAnsi="Arial"/>
                    <w:b/>
                    <w:bCs/>
                    <w:noProof w:val="0"/>
                    <w:sz w:val="26"/>
                    <w:szCs w:val="26"/>
                    <w:rtl/>
                  </w:rPr>
                  <w:t>ע</w:t>
                </w:r>
                <w:r w:rsidR="00EB4540">
                  <w:rPr>
                    <w:rFonts w:ascii="Arial" w:hAnsi="Arial" w:hint="cs"/>
                    <w:b/>
                    <w:bCs/>
                    <w:noProof w:val="0"/>
                    <w:sz w:val="26"/>
                    <w:szCs w:val="26"/>
                    <w:rtl/>
                  </w:rPr>
                  <w:t>"נ</w:t>
                </w:r>
              </w:sdtContent>
            </w:sdt>
            <w:r w:rsidR="00E54CD9">
              <w:rPr>
                <w:rFonts w:hint="cs"/>
                <w:rtl/>
              </w:rPr>
              <w:t xml:space="preserve"> </w:t>
            </w:r>
            <w:sdt>
              <w:sdtPr>
                <w:rPr>
                  <w:rFonts w:ascii="Arial" w:hAnsi="Arial" w:hint="cs"/>
                  <w:b/>
                  <w:bCs/>
                  <w:noProof w:val="0"/>
                  <w:sz w:val="26"/>
                  <w:szCs w:val="26"/>
                  <w:rtl/>
                </w:rPr>
                <w:alias w:val="2317"/>
                <w:tag w:val="2317"/>
                <w:id w:val="-414554511"/>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B4540">
              <w:rPr>
                <w:rFonts w:hint="cs"/>
                <w:rtl/>
              </w:rPr>
              <w:t>======</w:t>
            </w:r>
          </w:p>
          <w:p w:rsidR="00EB4540" w:rsidRDefault="00F623E8" w:rsidP="00EB4540">
            <w:pPr>
              <w:suppressLineNumbers/>
              <w:rPr>
                <w:rFonts w:ascii="Arial" w:hAnsi="Arial"/>
                <w:b/>
                <w:bCs/>
                <w:noProof w:val="0"/>
                <w:sz w:val="26"/>
                <w:szCs w:val="26"/>
                <w:rtl/>
              </w:rPr>
            </w:pPr>
            <w:sdt>
              <w:sdtPr>
                <w:rPr>
                  <w:rtl/>
                </w:rPr>
                <w:alias w:val="1571"/>
                <w:tag w:val="1571"/>
                <w:id w:val="-81921707"/>
                <w:text w:multiLine="1"/>
              </w:sdtPr>
              <w:sdtEndPr/>
              <w:sdtContent>
                <w:r w:rsidR="00064651">
                  <w:rPr>
                    <w:rFonts w:ascii="Arial" w:hAnsi="Arial"/>
                    <w:b/>
                    <w:bCs/>
                    <w:noProof w:val="0"/>
                    <w:sz w:val="26"/>
                    <w:szCs w:val="26"/>
                    <w:rtl/>
                  </w:rPr>
                  <w:t>5</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084457131"/>
                <w:text w:multiLine="1"/>
              </w:sdtPr>
              <w:sdtEndPr/>
              <w:sdtContent>
                <w:r w:rsidR="00EB4540">
                  <w:rPr>
                    <w:rFonts w:ascii="Arial" w:hAnsi="Arial" w:hint="cs"/>
                    <w:b/>
                    <w:bCs/>
                    <w:noProof w:val="0"/>
                    <w:sz w:val="26"/>
                    <w:szCs w:val="26"/>
                    <w:rtl/>
                  </w:rPr>
                  <w:t>ל"נ</w:t>
                </w:r>
              </w:sdtContent>
            </w:sdt>
            <w:r w:rsidR="00E54CD9">
              <w:rPr>
                <w:rFonts w:hint="cs"/>
                <w:rtl/>
              </w:rPr>
              <w:t xml:space="preserve"> </w:t>
            </w:r>
            <w:sdt>
              <w:sdtPr>
                <w:rPr>
                  <w:rFonts w:ascii="Arial" w:hAnsi="Arial" w:hint="cs"/>
                  <w:b/>
                  <w:bCs/>
                  <w:noProof w:val="0"/>
                  <w:sz w:val="26"/>
                  <w:szCs w:val="26"/>
                  <w:rtl/>
                </w:rPr>
                <w:alias w:val="2317"/>
                <w:tag w:val="2317"/>
                <w:id w:val="1224334643"/>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B4540">
              <w:rPr>
                <w:rFonts w:ascii="Arial" w:hAnsi="Arial" w:hint="cs"/>
                <w:b/>
                <w:bCs/>
                <w:noProof w:val="0"/>
                <w:sz w:val="26"/>
                <w:szCs w:val="26"/>
                <w:rtl/>
              </w:rPr>
              <w:t xml:space="preserve">======== </w:t>
            </w:r>
          </w:p>
          <w:p w:rsidR="0094424E" w:rsidRPr="00E54CD9" w:rsidRDefault="00EB4540" w:rsidP="00EB4540">
            <w:pPr>
              <w:suppressLineNumbers/>
              <w:rPr>
                <w:rFonts w:ascii="Arial" w:hAnsi="Arial"/>
                <w:b/>
                <w:bCs/>
                <w:noProof w:val="0"/>
                <w:sz w:val="26"/>
                <w:szCs w:val="26"/>
                <w:rtl/>
              </w:rPr>
            </w:pPr>
            <w:r>
              <w:rPr>
                <w:rFonts w:ascii="Arial" w:hAnsi="Arial" w:hint="cs"/>
                <w:b/>
                <w:bCs/>
                <w:noProof w:val="0"/>
                <w:sz w:val="26"/>
                <w:szCs w:val="26"/>
                <w:rtl/>
              </w:rPr>
              <w:t xml:space="preserve">                                           (הורי הנכדים)</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5E2BE1" w:rsidRDefault="005E2BE1">
            <w:pPr>
              <w:rPr>
                <w:rFonts w:ascii="David" w:eastAsia="David" w:hAnsi="David"/>
                <w:noProof w:val="0"/>
              </w:rPr>
            </w:pPr>
          </w:p>
        </w:tc>
        <w:tc>
          <w:tcPr>
            <w:tcW w:w="5571" w:type="dxa"/>
          </w:tcPr>
          <w:p w:rsidR="00EB4540" w:rsidRDefault="00F623E8" w:rsidP="00EB4540">
            <w:pPr>
              <w:suppressLineNumbers/>
              <w:rPr>
                <w:rFonts w:ascii="Arial" w:hAnsi="Arial"/>
                <w:b/>
                <w:bCs/>
                <w:noProof w:val="0"/>
                <w:sz w:val="26"/>
                <w:szCs w:val="26"/>
                <w:rtl/>
              </w:rPr>
            </w:pPr>
            <w:sdt>
              <w:sdtPr>
                <w:rPr>
                  <w:rFonts w:ascii="Arial" w:hAnsi="Arial"/>
                  <w:b/>
                  <w:bCs/>
                  <w:noProof w:val="0"/>
                  <w:sz w:val="26"/>
                  <w:szCs w:val="26"/>
                  <w:rtl/>
                </w:rPr>
                <w:alias w:val="1462"/>
                <w:tag w:val="1462"/>
                <w:id w:val="-1321884740"/>
                <w:text w:multiLine="1"/>
              </w:sdtPr>
              <w:sdtEndPr/>
              <w:sdtContent>
                <w:r w:rsidR="00F62EF6">
                  <w:rPr>
                    <w:rFonts w:ascii="Arial" w:hAnsi="Arial" w:hint="cs"/>
                    <w:b/>
                    <w:bCs/>
                    <w:noProof w:val="0"/>
                    <w:sz w:val="26"/>
                    <w:szCs w:val="26"/>
                    <w:rtl/>
                  </w:rPr>
                  <w:t>6</w:t>
                </w:r>
              </w:sdtContent>
            </w:sdt>
            <w:r w:rsidR="00F62EF6" w:rsidRPr="00E54CD9">
              <w:rPr>
                <w:rFonts w:ascii="Arial" w:hAnsi="Arial"/>
                <w:b/>
                <w:bCs/>
                <w:noProof w:val="0"/>
                <w:sz w:val="26"/>
                <w:szCs w:val="26"/>
                <w:rtl/>
              </w:rPr>
              <w:t>.</w:t>
            </w:r>
            <w:r w:rsidR="00F62EF6"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306234946"/>
                <w:text w:multiLine="1"/>
              </w:sdtPr>
              <w:sdtEndPr/>
              <w:sdtContent>
                <w:r w:rsidR="00F62EF6">
                  <w:rPr>
                    <w:rFonts w:ascii="Arial" w:hAnsi="Arial"/>
                    <w:b/>
                    <w:bCs/>
                    <w:noProof w:val="0"/>
                    <w:sz w:val="26"/>
                    <w:szCs w:val="26"/>
                    <w:rtl/>
                  </w:rPr>
                  <w:t>ב</w:t>
                </w:r>
                <w:r w:rsidR="00EB4540">
                  <w:rPr>
                    <w:rFonts w:ascii="Arial" w:hAnsi="Arial" w:hint="cs"/>
                    <w:b/>
                    <w:bCs/>
                    <w:noProof w:val="0"/>
                    <w:sz w:val="26"/>
                    <w:szCs w:val="26"/>
                    <w:rtl/>
                  </w:rPr>
                  <w:t xml:space="preserve">"נ </w:t>
                </w:r>
              </w:sdtContent>
            </w:sdt>
            <w:r w:rsidR="00F62EF6"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528454363"/>
                <w:placeholder>
                  <w:docPart w:val="659C7B4AF79440A487D1979B69F69E35"/>
                </w:placeholder>
                <w:text w:multiLine="1"/>
              </w:sdtPr>
              <w:sdtEndPr/>
              <w:sdtContent>
                <w:r w:rsidR="00F62EF6">
                  <w:rPr>
                    <w:rFonts w:ascii="Arial" w:hAnsi="Arial" w:hint="eastAsia"/>
                    <w:b/>
                    <w:bCs/>
                    <w:noProof w:val="0"/>
                    <w:sz w:val="26"/>
                    <w:szCs w:val="26"/>
                    <w:rtl/>
                  </w:rPr>
                  <w:t>ת"ז</w:t>
                </w:r>
              </w:sdtContent>
            </w:sdt>
            <w:r w:rsidR="00F62EF6" w:rsidRPr="00E54CD9">
              <w:rPr>
                <w:rFonts w:ascii="Arial" w:hAnsi="Arial" w:hint="cs"/>
                <w:b/>
                <w:bCs/>
                <w:noProof w:val="0"/>
                <w:sz w:val="26"/>
                <w:szCs w:val="26"/>
                <w:rtl/>
              </w:rPr>
              <w:t xml:space="preserve"> </w:t>
            </w:r>
            <w:r w:rsidR="00EB4540">
              <w:rPr>
                <w:rFonts w:ascii="Arial" w:hAnsi="Arial" w:hint="cs"/>
                <w:b/>
                <w:bCs/>
                <w:noProof w:val="0"/>
                <w:sz w:val="26"/>
                <w:szCs w:val="26"/>
                <w:rtl/>
              </w:rPr>
              <w:t>========</w:t>
            </w:r>
          </w:p>
          <w:p w:rsidR="005E2BE1" w:rsidRDefault="00F623E8" w:rsidP="00EB4540">
            <w:pPr>
              <w:suppressLineNumbers/>
              <w:rPr>
                <w:b/>
                <w:bCs/>
                <w:sz w:val="26"/>
                <w:szCs w:val="26"/>
              </w:rPr>
            </w:pPr>
            <w:sdt>
              <w:sdtPr>
                <w:rPr>
                  <w:rFonts w:ascii="Arial" w:hAnsi="Arial"/>
                  <w:b/>
                  <w:bCs/>
                  <w:noProof w:val="0"/>
                  <w:sz w:val="26"/>
                  <w:szCs w:val="26"/>
                  <w:rtl/>
                </w:rPr>
                <w:alias w:val="1462"/>
                <w:tag w:val="1462"/>
                <w:id w:val="675231450"/>
                <w:text w:multiLine="1"/>
              </w:sdtPr>
              <w:sdtEndPr/>
              <w:sdtContent>
                <w:r w:rsidR="00F62EF6">
                  <w:rPr>
                    <w:rFonts w:ascii="Arial" w:hAnsi="Arial" w:hint="cs"/>
                    <w:b/>
                    <w:bCs/>
                    <w:noProof w:val="0"/>
                    <w:sz w:val="26"/>
                    <w:szCs w:val="26"/>
                    <w:rtl/>
                  </w:rPr>
                  <w:t>7</w:t>
                </w:r>
              </w:sdtContent>
            </w:sdt>
            <w:r w:rsidR="00F62EF6" w:rsidRPr="00E54CD9">
              <w:rPr>
                <w:rFonts w:ascii="Arial" w:hAnsi="Arial"/>
                <w:b/>
                <w:bCs/>
                <w:noProof w:val="0"/>
                <w:sz w:val="26"/>
                <w:szCs w:val="26"/>
                <w:rtl/>
              </w:rPr>
              <w:t>.</w:t>
            </w:r>
            <w:r w:rsidR="00F62EF6"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856387475"/>
                <w:text w:multiLine="1"/>
              </w:sdtPr>
              <w:sdtEndPr/>
              <w:sdtContent>
                <w:r w:rsidR="00EB4540">
                  <w:rPr>
                    <w:rFonts w:ascii="Arial" w:hAnsi="Arial" w:hint="cs"/>
                    <w:b/>
                    <w:bCs/>
                    <w:noProof w:val="0"/>
                    <w:sz w:val="26"/>
                    <w:szCs w:val="26"/>
                    <w:rtl/>
                  </w:rPr>
                  <w:t>א"נ</w:t>
                </w:r>
              </w:sdtContent>
            </w:sdt>
            <w:r w:rsidR="00F62EF6"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034266353"/>
                <w:placeholder>
                  <w:docPart w:val="659C7B4AF79440A487D1979B69F69E35"/>
                </w:placeholder>
                <w:text w:multiLine="1"/>
              </w:sdtPr>
              <w:sdtEndPr/>
              <w:sdtContent>
                <w:r w:rsidR="00F62EF6">
                  <w:rPr>
                    <w:rFonts w:ascii="Arial" w:hAnsi="Arial" w:hint="eastAsia"/>
                    <w:b/>
                    <w:bCs/>
                    <w:noProof w:val="0"/>
                    <w:sz w:val="26"/>
                    <w:szCs w:val="26"/>
                    <w:rtl/>
                  </w:rPr>
                  <w:t>ת"ז</w:t>
                </w:r>
              </w:sdtContent>
            </w:sdt>
            <w:r w:rsidR="00F62EF6" w:rsidRPr="00E54CD9">
              <w:rPr>
                <w:rFonts w:ascii="Arial" w:hAnsi="Arial" w:hint="cs"/>
                <w:b/>
                <w:bCs/>
                <w:noProof w:val="0"/>
                <w:sz w:val="26"/>
                <w:szCs w:val="26"/>
                <w:rtl/>
              </w:rPr>
              <w:t xml:space="preserve"> </w:t>
            </w:r>
            <w:r w:rsidR="00F62EF6" w:rsidRPr="00E54CD9">
              <w:rPr>
                <w:rFonts w:ascii="Arial" w:hAnsi="Arial"/>
                <w:b/>
                <w:bCs/>
                <w:noProof w:val="0"/>
                <w:sz w:val="26"/>
                <w:szCs w:val="26"/>
                <w:rtl/>
              </w:rPr>
              <w:t xml:space="preserve"> </w:t>
            </w:r>
            <w:r w:rsidR="00EB4540">
              <w:rPr>
                <w:rFonts w:hint="cs"/>
                <w:b/>
                <w:bCs/>
                <w:sz w:val="26"/>
                <w:szCs w:val="26"/>
                <w:rtl/>
              </w:rPr>
              <w:t>=========</w:t>
            </w:r>
          </w:p>
        </w:tc>
      </w:tr>
      <w:tr w:rsidR="004C17EE" w:rsidTr="00D620FD">
        <w:trPr>
          <w:jc w:val="center"/>
        </w:trPr>
        <w:tc>
          <w:tcPr>
            <w:tcW w:w="8820" w:type="dxa"/>
            <w:gridSpan w:val="3"/>
          </w:tcPr>
          <w:p w:rsidR="005E2BE1" w:rsidRDefault="00EB4540">
            <w:pPr>
              <w:suppressLineNumbers/>
              <w:rPr>
                <w:rFonts w:ascii="Arial" w:hAnsi="Arial"/>
                <w:b/>
                <w:bCs/>
                <w:noProof w:val="0"/>
                <w:sz w:val="26"/>
                <w:szCs w:val="26"/>
                <w:rtl/>
              </w:rPr>
            </w:pPr>
            <w:r>
              <w:rPr>
                <w:rFonts w:ascii="Arial" w:hAnsi="Arial" w:hint="cs"/>
                <w:b/>
                <w:bCs/>
                <w:noProof w:val="0"/>
                <w:sz w:val="26"/>
                <w:szCs w:val="26"/>
                <w:rtl/>
              </w:rPr>
              <w:t xml:space="preserve">                                                                                                    (ילדי המנוח) </w:t>
            </w:r>
          </w:p>
        </w:tc>
      </w:tr>
    </w:tbl>
    <w:p w:rsidR="0094424E" w:rsidRDefault="0094424E" w:rsidP="00D44968">
      <w:pPr>
        <w:suppressLineNumbers/>
        <w:rPr>
          <w:rtl/>
        </w:rPr>
      </w:pPr>
    </w:p>
    <w:p w:rsidR="005D5213" w:rsidRDefault="005D521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Default="00D44968" w:rsidP="00D44968">
            <w:pPr>
              <w:bidi w:val="0"/>
              <w:jc w:val="center"/>
              <w:rPr>
                <w:rFonts w:ascii="Arial" w:hAnsi="Arial"/>
                <w:b/>
                <w:bCs/>
                <w:noProof w:val="0"/>
                <w:sz w:val="28"/>
                <w:szCs w:val="28"/>
                <w:u w:val="single"/>
              </w:rPr>
            </w:pPr>
          </w:p>
          <w:p w:rsidR="005D5213" w:rsidRPr="00D44968" w:rsidRDefault="005D5213" w:rsidP="005D5213">
            <w:pPr>
              <w:bidi w:val="0"/>
              <w:jc w:val="center"/>
              <w:rPr>
                <w:rFonts w:ascii="Arial" w:hAnsi="Arial"/>
                <w:b/>
                <w:bCs/>
                <w:noProof w:val="0"/>
                <w:sz w:val="28"/>
                <w:szCs w:val="28"/>
                <w:u w:val="single"/>
              </w:rPr>
            </w:pPr>
          </w:p>
        </w:tc>
      </w:tr>
    </w:tbl>
    <w:p w:rsidR="00A11B20" w:rsidRDefault="007C5443" w:rsidP="00EB4540">
      <w:pPr>
        <w:spacing w:line="360" w:lineRule="auto"/>
        <w:jc w:val="both"/>
        <w:rPr>
          <w:rFonts w:ascii="Arial" w:hAnsi="Arial"/>
          <w:noProof w:val="0"/>
          <w:rtl/>
        </w:rPr>
      </w:pPr>
      <w:bookmarkStart w:id="1" w:name="NGCSBookmark"/>
      <w:bookmarkEnd w:id="1"/>
      <w:r>
        <w:rPr>
          <w:rFonts w:ascii="Arial" w:hAnsi="Arial" w:hint="cs"/>
          <w:noProof w:val="0"/>
          <w:rtl/>
        </w:rPr>
        <w:t>ההליך שלפניי עוסק בתוקפו של הסכם מתנה</w:t>
      </w:r>
      <w:r w:rsidR="00A11B20">
        <w:rPr>
          <w:rFonts w:ascii="Arial" w:hAnsi="Arial" w:hint="cs"/>
          <w:noProof w:val="0"/>
          <w:rtl/>
        </w:rPr>
        <w:t>,</w:t>
      </w:r>
      <w:r>
        <w:rPr>
          <w:rFonts w:ascii="Arial" w:hAnsi="Arial" w:hint="cs"/>
          <w:noProof w:val="0"/>
          <w:rtl/>
        </w:rPr>
        <w:t xml:space="preserve"> אשר נחתם בשנת 2006</w:t>
      </w:r>
      <w:r w:rsidR="007A2CE8">
        <w:rPr>
          <w:rFonts w:ascii="Arial" w:hAnsi="Arial" w:hint="cs"/>
          <w:noProof w:val="0"/>
          <w:rtl/>
        </w:rPr>
        <w:t xml:space="preserve">, על פיו העניק </w:t>
      </w:r>
      <w:r w:rsidR="005D5213">
        <w:rPr>
          <w:rFonts w:ascii="Arial" w:hAnsi="Arial" w:hint="cs"/>
          <w:noProof w:val="0"/>
          <w:rtl/>
        </w:rPr>
        <w:t xml:space="preserve">המנוח, </w:t>
      </w:r>
      <w:r w:rsidR="00EB4540">
        <w:rPr>
          <w:rFonts w:ascii="Arial" w:hAnsi="Arial" w:hint="cs"/>
          <w:noProof w:val="0"/>
          <w:rtl/>
        </w:rPr>
        <w:t>ר"נ</w:t>
      </w:r>
      <w:r w:rsidR="00116F03">
        <w:rPr>
          <w:rFonts w:ascii="Arial" w:hAnsi="Arial" w:hint="cs"/>
          <w:noProof w:val="0"/>
          <w:rtl/>
        </w:rPr>
        <w:t>, מקרקעין במתנה ל</w:t>
      </w:r>
      <w:r>
        <w:rPr>
          <w:rFonts w:ascii="Arial" w:hAnsi="Arial" w:hint="cs"/>
          <w:noProof w:val="0"/>
          <w:rtl/>
        </w:rPr>
        <w:t>נכדיו</w:t>
      </w:r>
      <w:r w:rsidR="00A11B20">
        <w:rPr>
          <w:rFonts w:ascii="Arial" w:hAnsi="Arial" w:hint="cs"/>
          <w:noProof w:val="0"/>
          <w:rtl/>
        </w:rPr>
        <w:t xml:space="preserve"> (הנתבעים 1-3)</w:t>
      </w:r>
      <w:r>
        <w:rPr>
          <w:rFonts w:ascii="Arial" w:hAnsi="Arial" w:hint="cs"/>
          <w:noProof w:val="0"/>
          <w:rtl/>
        </w:rPr>
        <w:t xml:space="preserve">, </w:t>
      </w:r>
      <w:r w:rsidR="00116F03">
        <w:rPr>
          <w:rFonts w:ascii="Arial" w:hAnsi="Arial" w:hint="cs"/>
          <w:noProof w:val="0"/>
          <w:rtl/>
        </w:rPr>
        <w:t xml:space="preserve">עת </w:t>
      </w:r>
      <w:r>
        <w:rPr>
          <w:rFonts w:ascii="Arial" w:hAnsi="Arial" w:hint="cs"/>
          <w:noProof w:val="0"/>
          <w:rtl/>
        </w:rPr>
        <w:t>היו קטינים</w:t>
      </w:r>
      <w:r w:rsidR="00116F03">
        <w:rPr>
          <w:rFonts w:ascii="Arial" w:hAnsi="Arial" w:hint="cs"/>
          <w:noProof w:val="0"/>
          <w:rtl/>
        </w:rPr>
        <w:t xml:space="preserve">. </w:t>
      </w:r>
    </w:p>
    <w:p w:rsidR="009258FD" w:rsidRDefault="009258FD" w:rsidP="00A11B20">
      <w:pPr>
        <w:spacing w:line="360" w:lineRule="auto"/>
        <w:jc w:val="both"/>
        <w:rPr>
          <w:rFonts w:ascii="Arial" w:hAnsi="Arial"/>
          <w:noProof w:val="0"/>
          <w:rtl/>
        </w:rPr>
      </w:pPr>
    </w:p>
    <w:p w:rsidR="007C5443" w:rsidRDefault="00A11B20" w:rsidP="00A11B20">
      <w:pPr>
        <w:spacing w:line="360" w:lineRule="auto"/>
        <w:jc w:val="both"/>
        <w:rPr>
          <w:rFonts w:ascii="Arial" w:hAnsi="Arial"/>
          <w:noProof w:val="0"/>
          <w:rtl/>
        </w:rPr>
      </w:pPr>
      <w:r>
        <w:rPr>
          <w:rFonts w:ascii="Arial" w:hAnsi="Arial" w:hint="cs"/>
          <w:noProof w:val="0"/>
          <w:rtl/>
        </w:rPr>
        <w:t>הורי הקטינים (הנתבעים 4,5) הם שחתמו על ההסכם בשם הקטינים.</w:t>
      </w:r>
    </w:p>
    <w:p w:rsidR="009258FD" w:rsidRDefault="00F62EF6" w:rsidP="00EB4540">
      <w:pPr>
        <w:spacing w:line="360" w:lineRule="auto"/>
        <w:jc w:val="both"/>
        <w:rPr>
          <w:rFonts w:ascii="Arial" w:hAnsi="Arial"/>
          <w:noProof w:val="0"/>
          <w:rtl/>
        </w:rPr>
      </w:pPr>
      <w:r>
        <w:rPr>
          <w:rFonts w:ascii="Arial" w:hAnsi="Arial" w:hint="cs"/>
          <w:noProof w:val="0"/>
          <w:rtl/>
        </w:rPr>
        <w:t>התובע</w:t>
      </w:r>
      <w:r w:rsidR="009258FD">
        <w:rPr>
          <w:rFonts w:ascii="Arial" w:hAnsi="Arial" w:hint="cs"/>
          <w:noProof w:val="0"/>
          <w:rtl/>
        </w:rPr>
        <w:t>, אחד מבניו של המנוח,</w:t>
      </w:r>
      <w:r>
        <w:rPr>
          <w:rFonts w:ascii="Arial" w:hAnsi="Arial" w:hint="cs"/>
          <w:noProof w:val="0"/>
          <w:rtl/>
        </w:rPr>
        <w:t xml:space="preserve"> הגיש ביום 23.1.2023 כתב תביעה מתוקן (לאור החלטת בית המשפט</w:t>
      </w:r>
      <w:r w:rsidR="007C5443">
        <w:rPr>
          <w:rFonts w:ascii="Arial" w:hAnsi="Arial" w:hint="cs"/>
          <w:noProof w:val="0"/>
          <w:rtl/>
        </w:rPr>
        <w:t xml:space="preserve"> ולאחר שאימו, שהייתה רשומה </w:t>
      </w:r>
      <w:r w:rsidR="00787CD3">
        <w:rPr>
          <w:rFonts w:ascii="Arial" w:hAnsi="Arial" w:hint="cs"/>
          <w:noProof w:val="0"/>
          <w:rtl/>
        </w:rPr>
        <w:t xml:space="preserve">גם היא </w:t>
      </w:r>
      <w:r w:rsidR="007C5443">
        <w:rPr>
          <w:rFonts w:ascii="Arial" w:hAnsi="Arial" w:hint="cs"/>
          <w:noProof w:val="0"/>
          <w:rtl/>
        </w:rPr>
        <w:t>כתובעת, הלכה לבית עולמה</w:t>
      </w:r>
      <w:r>
        <w:rPr>
          <w:rFonts w:ascii="Arial" w:hAnsi="Arial" w:hint="cs"/>
          <w:noProof w:val="0"/>
          <w:rtl/>
        </w:rPr>
        <w:t xml:space="preserve">), במסגרתו עתר להורות על בטלות הסכם </w:t>
      </w:r>
      <w:r w:rsidR="009258FD">
        <w:rPr>
          <w:rFonts w:ascii="Arial" w:hAnsi="Arial" w:hint="cs"/>
          <w:noProof w:val="0"/>
          <w:rtl/>
        </w:rPr>
        <w:t>ה</w:t>
      </w:r>
      <w:r>
        <w:rPr>
          <w:rFonts w:ascii="Arial" w:hAnsi="Arial" w:hint="cs"/>
          <w:noProof w:val="0"/>
          <w:rtl/>
        </w:rPr>
        <w:t>מתנה</w:t>
      </w:r>
      <w:r w:rsidR="009258FD">
        <w:rPr>
          <w:rFonts w:ascii="Arial" w:hAnsi="Arial" w:hint="cs"/>
          <w:noProof w:val="0"/>
          <w:rtl/>
        </w:rPr>
        <w:t>, בטענה שהמנוח לא היה כשיר לחתום על ההסכם באותה עת והושפע מאבי</w:t>
      </w:r>
      <w:r w:rsidR="00EB4540">
        <w:rPr>
          <w:rFonts w:ascii="Arial" w:hAnsi="Arial" w:hint="cs"/>
          <w:noProof w:val="0"/>
          <w:rtl/>
        </w:rPr>
        <w:t>הם</w:t>
      </w:r>
      <w:r w:rsidR="009258FD">
        <w:rPr>
          <w:rFonts w:ascii="Arial" w:hAnsi="Arial" w:hint="cs"/>
          <w:noProof w:val="0"/>
          <w:rtl/>
        </w:rPr>
        <w:t xml:space="preserve"> של הקטינים.</w:t>
      </w:r>
    </w:p>
    <w:p w:rsidR="00787CD3" w:rsidRDefault="00787CD3">
      <w:pPr>
        <w:spacing w:line="360" w:lineRule="auto"/>
        <w:jc w:val="both"/>
        <w:rPr>
          <w:rFonts w:ascii="Arial" w:hAnsi="Arial"/>
          <w:noProof w:val="0"/>
          <w:rtl/>
        </w:rPr>
      </w:pPr>
    </w:p>
    <w:p w:rsidR="00C32C2D" w:rsidRDefault="009258FD" w:rsidP="009258FD">
      <w:pPr>
        <w:spacing w:line="360" w:lineRule="auto"/>
        <w:jc w:val="both"/>
        <w:rPr>
          <w:rFonts w:ascii="Arial" w:hAnsi="Arial"/>
          <w:noProof w:val="0"/>
          <w:rtl/>
        </w:rPr>
      </w:pPr>
      <w:r>
        <w:rPr>
          <w:rFonts w:ascii="Arial" w:hAnsi="Arial" w:hint="cs"/>
          <w:noProof w:val="0"/>
          <w:rtl/>
        </w:rPr>
        <w:t xml:space="preserve">להשלמת התמונה יובהר כי </w:t>
      </w:r>
      <w:r w:rsidR="00C32C2D">
        <w:rPr>
          <w:rFonts w:ascii="Arial" w:hAnsi="Arial" w:hint="cs"/>
          <w:noProof w:val="0"/>
          <w:rtl/>
        </w:rPr>
        <w:t>הנתבעים 6,7 הם אחים נוספים של התובע ושל הנתבע 4, אשר עם פתיחת ההליך תמכו בתובע ובהמשך הודיעו כי אינם מעוניינים לקחת בו חלק ולפיכך נרשמו כנתבעים.</w:t>
      </w:r>
    </w:p>
    <w:p w:rsidR="00C32C2D" w:rsidRDefault="00C32C2D">
      <w:pPr>
        <w:spacing w:line="360" w:lineRule="auto"/>
        <w:jc w:val="both"/>
        <w:rPr>
          <w:rFonts w:ascii="Arial" w:hAnsi="Arial"/>
          <w:noProof w:val="0"/>
          <w:rtl/>
        </w:rPr>
      </w:pPr>
    </w:p>
    <w:p w:rsidR="00C32C2D" w:rsidRDefault="009258FD" w:rsidP="007A2CE8">
      <w:pPr>
        <w:spacing w:line="360" w:lineRule="auto"/>
        <w:jc w:val="both"/>
        <w:rPr>
          <w:rFonts w:ascii="Arial" w:hAnsi="Arial"/>
          <w:noProof w:val="0"/>
          <w:rtl/>
        </w:rPr>
      </w:pPr>
      <w:r>
        <w:rPr>
          <w:rFonts w:ascii="Arial" w:hAnsi="Arial" w:hint="cs"/>
          <w:noProof w:val="0"/>
          <w:rtl/>
        </w:rPr>
        <w:lastRenderedPageBreak/>
        <w:t>כאמור,</w:t>
      </w:r>
      <w:r w:rsidR="00C32C2D">
        <w:rPr>
          <w:rFonts w:ascii="Arial" w:hAnsi="Arial" w:hint="cs"/>
          <w:noProof w:val="0"/>
          <w:rtl/>
        </w:rPr>
        <w:t xml:space="preserve"> עת נחתם ההסכם היו הנתבעים 1-3 קטינים</w:t>
      </w:r>
      <w:r w:rsidR="007A2CE8">
        <w:rPr>
          <w:rFonts w:ascii="Arial" w:hAnsi="Arial" w:hint="cs"/>
          <w:noProof w:val="0"/>
          <w:rtl/>
        </w:rPr>
        <w:t xml:space="preserve"> </w:t>
      </w:r>
      <w:r w:rsidR="007A2CE8" w:rsidRPr="00454650">
        <w:rPr>
          <w:rFonts w:ascii="Arial" w:hAnsi="Arial" w:hint="cs"/>
          <w:noProof w:val="0"/>
          <w:u w:val="single"/>
          <w:rtl/>
        </w:rPr>
        <w:t>ולא נתבקש אישור בית המשפט לקיומו</w:t>
      </w:r>
      <w:r w:rsidR="007A2CE8">
        <w:rPr>
          <w:rFonts w:ascii="Arial" w:hAnsi="Arial" w:hint="cs"/>
          <w:noProof w:val="0"/>
          <w:rtl/>
        </w:rPr>
        <w:t xml:space="preserve">, </w:t>
      </w:r>
      <w:r w:rsidR="00875AB0">
        <w:rPr>
          <w:rFonts w:ascii="Arial" w:hAnsi="Arial" w:hint="cs"/>
          <w:noProof w:val="0"/>
          <w:rtl/>
        </w:rPr>
        <w:t xml:space="preserve">כפי שמחייב חוק הכשרות המשפטית והאפוטרופסות, התשכ"ב </w:t>
      </w:r>
      <w:r w:rsidR="00875AB0">
        <w:rPr>
          <w:rFonts w:ascii="Arial" w:hAnsi="Arial"/>
          <w:noProof w:val="0"/>
          <w:rtl/>
        </w:rPr>
        <w:t>–</w:t>
      </w:r>
      <w:r w:rsidR="00875AB0">
        <w:rPr>
          <w:rFonts w:ascii="Arial" w:hAnsi="Arial" w:hint="cs"/>
          <w:noProof w:val="0"/>
          <w:rtl/>
        </w:rPr>
        <w:t xml:space="preserve"> 1962.</w:t>
      </w:r>
    </w:p>
    <w:p w:rsidR="00875AB0" w:rsidRDefault="00875AB0" w:rsidP="00454650">
      <w:pPr>
        <w:spacing w:line="360" w:lineRule="auto"/>
        <w:jc w:val="both"/>
        <w:rPr>
          <w:rFonts w:ascii="Arial" w:hAnsi="Arial"/>
          <w:noProof w:val="0"/>
          <w:rtl/>
        </w:rPr>
      </w:pPr>
      <w:r>
        <w:rPr>
          <w:rFonts w:ascii="Arial" w:hAnsi="Arial" w:hint="cs"/>
          <w:noProof w:val="0"/>
          <w:rtl/>
        </w:rPr>
        <w:t>בדיון שהתקיים לאחר הגשת כתב התביעה המתוקן, נדרש</w:t>
      </w:r>
      <w:r w:rsidR="00454650">
        <w:rPr>
          <w:rFonts w:ascii="Arial" w:hAnsi="Arial" w:hint="cs"/>
          <w:noProof w:val="0"/>
          <w:rtl/>
        </w:rPr>
        <w:t>תי</w:t>
      </w:r>
      <w:r>
        <w:rPr>
          <w:rFonts w:ascii="Arial" w:hAnsi="Arial" w:hint="cs"/>
          <w:noProof w:val="0"/>
          <w:rtl/>
        </w:rPr>
        <w:t xml:space="preserve"> לקושי שיש בקיום ההסכם, משלא אושר על ידי בית המשפט.</w:t>
      </w:r>
    </w:p>
    <w:p w:rsidR="00875AB0" w:rsidRDefault="00875AB0" w:rsidP="005D5213">
      <w:pPr>
        <w:spacing w:line="360" w:lineRule="auto"/>
        <w:jc w:val="both"/>
        <w:rPr>
          <w:rFonts w:ascii="Arial" w:hAnsi="Arial"/>
          <w:noProof w:val="0"/>
          <w:rtl/>
        </w:rPr>
      </w:pPr>
      <w:r>
        <w:rPr>
          <w:rFonts w:ascii="Arial" w:hAnsi="Arial" w:hint="cs"/>
          <w:noProof w:val="0"/>
          <w:rtl/>
        </w:rPr>
        <w:t xml:space="preserve">לאחר שהצדדים הגישו טיעונים בכתב לעניין זה, ניתנת החלטתי, בשאלה המקדמית שיש לבחון והיא </w:t>
      </w:r>
      <w:r w:rsidR="00116F03">
        <w:rPr>
          <w:rFonts w:ascii="Arial" w:hAnsi="Arial" w:hint="cs"/>
          <w:noProof w:val="0"/>
          <w:rtl/>
        </w:rPr>
        <w:t xml:space="preserve">האם </w:t>
      </w:r>
      <w:r w:rsidR="007A2CE8">
        <w:rPr>
          <w:rFonts w:ascii="Arial" w:hAnsi="Arial" w:hint="cs"/>
          <w:noProof w:val="0"/>
          <w:rtl/>
        </w:rPr>
        <w:t xml:space="preserve">הסכם </w:t>
      </w:r>
      <w:r w:rsidR="00116F03">
        <w:rPr>
          <w:rFonts w:ascii="Arial" w:hAnsi="Arial" w:hint="cs"/>
          <w:noProof w:val="0"/>
          <w:rtl/>
        </w:rPr>
        <w:t xml:space="preserve">שנחתם </w:t>
      </w:r>
      <w:r>
        <w:rPr>
          <w:rFonts w:ascii="Arial" w:hAnsi="Arial" w:hint="cs"/>
          <w:noProof w:val="0"/>
          <w:rtl/>
        </w:rPr>
        <w:t>לטובת קטינים</w:t>
      </w:r>
      <w:r w:rsidR="00116F03">
        <w:rPr>
          <w:rFonts w:ascii="Arial" w:hAnsi="Arial" w:hint="cs"/>
          <w:noProof w:val="0"/>
          <w:rtl/>
        </w:rPr>
        <w:t>,</w:t>
      </w:r>
      <w:r>
        <w:rPr>
          <w:rFonts w:ascii="Arial" w:hAnsi="Arial" w:hint="cs"/>
          <w:noProof w:val="0"/>
          <w:rtl/>
        </w:rPr>
        <w:t xml:space="preserve"> ע"י הוריהם</w:t>
      </w:r>
      <w:r w:rsidR="00116F03">
        <w:rPr>
          <w:rFonts w:ascii="Arial" w:hAnsi="Arial" w:hint="cs"/>
          <w:noProof w:val="0"/>
          <w:rtl/>
        </w:rPr>
        <w:t>,</w:t>
      </w:r>
      <w:r>
        <w:rPr>
          <w:rFonts w:ascii="Arial" w:hAnsi="Arial" w:hint="cs"/>
          <w:noProof w:val="0"/>
          <w:rtl/>
        </w:rPr>
        <w:t xml:space="preserve"> ולא </w:t>
      </w:r>
      <w:r w:rsidR="005D5213">
        <w:rPr>
          <w:rFonts w:ascii="Arial" w:hAnsi="Arial" w:hint="cs"/>
          <w:noProof w:val="0"/>
          <w:rtl/>
        </w:rPr>
        <w:t>נתבקש אישורו</w:t>
      </w:r>
      <w:r w:rsidR="00E70A3E">
        <w:rPr>
          <w:rFonts w:ascii="Arial" w:hAnsi="Arial" w:hint="cs"/>
          <w:noProof w:val="0"/>
          <w:rtl/>
        </w:rPr>
        <w:t xml:space="preserve"> ע"י בית המשפט</w:t>
      </w:r>
      <w:r w:rsidR="00116F03">
        <w:rPr>
          <w:rFonts w:ascii="Arial" w:hAnsi="Arial" w:hint="cs"/>
          <w:noProof w:val="0"/>
          <w:rtl/>
        </w:rPr>
        <w:t xml:space="preserve"> בטל מעיקרו (</w:t>
      </w:r>
      <w:r w:rsidR="00116F03">
        <w:rPr>
          <w:rFonts w:ascii="Arial" w:hAnsi="Arial" w:hint="cs"/>
          <w:noProof w:val="0"/>
        </w:rPr>
        <w:t>VOID</w:t>
      </w:r>
      <w:r w:rsidR="00116F03">
        <w:rPr>
          <w:rFonts w:ascii="Arial" w:hAnsi="Arial" w:hint="cs"/>
          <w:noProof w:val="0"/>
          <w:rtl/>
        </w:rPr>
        <w:t>) או ש</w:t>
      </w:r>
      <w:r w:rsidR="00ED17ED">
        <w:rPr>
          <w:rFonts w:ascii="Arial" w:hAnsi="Arial" w:hint="cs"/>
          <w:noProof w:val="0"/>
          <w:rtl/>
        </w:rPr>
        <w:t>יש</w:t>
      </w:r>
      <w:r w:rsidR="00454650">
        <w:rPr>
          <w:rFonts w:ascii="Arial" w:hAnsi="Arial" w:hint="cs"/>
          <w:noProof w:val="0"/>
          <w:rtl/>
        </w:rPr>
        <w:t xml:space="preserve"> לברר אם ניתן לתת לו תוקף או</w:t>
      </w:r>
      <w:r w:rsidR="00ED17ED">
        <w:rPr>
          <w:rFonts w:ascii="Arial" w:hAnsi="Arial" w:hint="cs"/>
          <w:noProof w:val="0"/>
          <w:rtl/>
        </w:rPr>
        <w:t xml:space="preserve"> </w:t>
      </w:r>
      <w:r w:rsidR="00116F03">
        <w:rPr>
          <w:rFonts w:ascii="Arial" w:hAnsi="Arial" w:hint="cs"/>
          <w:noProof w:val="0"/>
          <w:rtl/>
        </w:rPr>
        <w:t>לבטלו (</w:t>
      </w:r>
      <w:r w:rsidR="00116F03">
        <w:rPr>
          <w:rFonts w:ascii="Arial" w:hAnsi="Arial" w:hint="cs"/>
          <w:noProof w:val="0"/>
        </w:rPr>
        <w:t>VOIDABLE</w:t>
      </w:r>
      <w:r w:rsidR="00116F03">
        <w:rPr>
          <w:rFonts w:ascii="Arial" w:hAnsi="Arial" w:hint="cs"/>
          <w:noProof w:val="0"/>
          <w:rtl/>
        </w:rPr>
        <w:t>)</w:t>
      </w:r>
      <w:r w:rsidR="00E70A3E">
        <w:rPr>
          <w:rFonts w:ascii="Arial" w:hAnsi="Arial" w:hint="cs"/>
          <w:noProof w:val="0"/>
          <w:rtl/>
        </w:rPr>
        <w:t>?</w:t>
      </w:r>
    </w:p>
    <w:p w:rsidR="00E70A3E" w:rsidRDefault="00E70A3E" w:rsidP="00875AB0">
      <w:pPr>
        <w:spacing w:line="360" w:lineRule="auto"/>
        <w:jc w:val="both"/>
        <w:rPr>
          <w:rFonts w:ascii="Arial" w:hAnsi="Arial"/>
          <w:noProof w:val="0"/>
          <w:rtl/>
        </w:rPr>
      </w:pPr>
    </w:p>
    <w:p w:rsidR="00E70A3E" w:rsidRDefault="00E70A3E" w:rsidP="00875AB0">
      <w:pPr>
        <w:spacing w:line="360" w:lineRule="auto"/>
        <w:jc w:val="both"/>
        <w:rPr>
          <w:rFonts w:ascii="Arial" w:hAnsi="Arial"/>
          <w:b/>
          <w:bCs/>
          <w:noProof w:val="0"/>
          <w:rtl/>
        </w:rPr>
      </w:pPr>
      <w:r w:rsidRPr="00116F03">
        <w:rPr>
          <w:rFonts w:ascii="Arial" w:hAnsi="Arial" w:hint="cs"/>
          <w:b/>
          <w:bCs/>
          <w:noProof w:val="0"/>
          <w:rtl/>
        </w:rPr>
        <w:t>המסגרת הנורמטיבית</w:t>
      </w:r>
    </w:p>
    <w:p w:rsidR="00F4394D" w:rsidRPr="00116F03" w:rsidRDefault="00F4394D" w:rsidP="00875AB0">
      <w:pPr>
        <w:spacing w:line="360" w:lineRule="auto"/>
        <w:jc w:val="both"/>
        <w:rPr>
          <w:rFonts w:ascii="Arial" w:hAnsi="Arial"/>
          <w:b/>
          <w:bCs/>
          <w:noProof w:val="0"/>
          <w:rtl/>
        </w:rPr>
      </w:pPr>
    </w:p>
    <w:p w:rsidR="00E70A3E" w:rsidRDefault="00E70A3E" w:rsidP="00E70A3E">
      <w:pPr>
        <w:pStyle w:val="ad"/>
        <w:numPr>
          <w:ilvl w:val="0"/>
          <w:numId w:val="1"/>
        </w:numPr>
        <w:spacing w:line="360" w:lineRule="auto"/>
        <w:jc w:val="both"/>
        <w:rPr>
          <w:rFonts w:ascii="Arial" w:hAnsi="Arial"/>
          <w:noProof w:val="0"/>
        </w:rPr>
      </w:pPr>
      <w:r>
        <w:rPr>
          <w:rFonts w:ascii="Arial" w:hAnsi="Arial" w:hint="cs"/>
          <w:noProof w:val="0"/>
          <w:rtl/>
        </w:rPr>
        <w:t xml:space="preserve">סעיף 7 לחוק הכשרות המשפטית והאפוטרופסות, התשכ"ב </w:t>
      </w:r>
      <w:r>
        <w:rPr>
          <w:rFonts w:ascii="Arial" w:hAnsi="Arial"/>
          <w:noProof w:val="0"/>
          <w:rtl/>
        </w:rPr>
        <w:t>–</w:t>
      </w:r>
      <w:r>
        <w:rPr>
          <w:rFonts w:ascii="Arial" w:hAnsi="Arial" w:hint="cs"/>
          <w:noProof w:val="0"/>
          <w:rtl/>
        </w:rPr>
        <w:t xml:space="preserve"> 1962, ק</w:t>
      </w:r>
      <w:r w:rsidR="007D2880">
        <w:rPr>
          <w:rFonts w:ascii="Arial" w:hAnsi="Arial" w:hint="cs"/>
          <w:noProof w:val="0"/>
          <w:rtl/>
        </w:rPr>
        <w:t>ובע:</w:t>
      </w:r>
    </w:p>
    <w:p w:rsidR="007D2880" w:rsidRDefault="007D2880" w:rsidP="007D2880">
      <w:pPr>
        <w:pStyle w:val="ad"/>
        <w:spacing w:line="360" w:lineRule="auto"/>
        <w:jc w:val="both"/>
        <w:rPr>
          <w:rFonts w:ascii="Arial" w:hAnsi="Arial"/>
          <w:noProof w:val="0"/>
          <w:rtl/>
        </w:rPr>
      </w:pPr>
      <w:r>
        <w:rPr>
          <w:rFonts w:ascii="Arial" w:hAnsi="Arial" w:hint="cs"/>
          <w:noProof w:val="0"/>
          <w:rtl/>
        </w:rPr>
        <w:t>"פעולה משפטית של קטין טעונה אישור בית המשפט, אם הייתה טעונה אישור כזה, אילו נעשתה בידי נציגו; ואין תוקף לפעולה</w:t>
      </w:r>
      <w:r w:rsidR="00ED17ED">
        <w:rPr>
          <w:rFonts w:ascii="Arial" w:hAnsi="Arial" w:hint="cs"/>
          <w:noProof w:val="0"/>
          <w:rtl/>
        </w:rPr>
        <w:t>,</w:t>
      </w:r>
      <w:r>
        <w:rPr>
          <w:rFonts w:ascii="Arial" w:hAnsi="Arial" w:hint="cs"/>
          <w:noProof w:val="0"/>
          <w:rtl/>
        </w:rPr>
        <w:t xml:space="preserve"> כל עוד לא בא עליה אישור בית המשפט".</w:t>
      </w:r>
    </w:p>
    <w:p w:rsidR="007D2880" w:rsidRDefault="007D2880" w:rsidP="007D2880">
      <w:pPr>
        <w:pStyle w:val="ad"/>
        <w:spacing w:line="360" w:lineRule="auto"/>
        <w:jc w:val="both"/>
        <w:rPr>
          <w:rFonts w:ascii="Arial" w:hAnsi="Arial"/>
          <w:noProof w:val="0"/>
          <w:rtl/>
        </w:rPr>
      </w:pPr>
      <w:r>
        <w:rPr>
          <w:rFonts w:ascii="Arial" w:hAnsi="Arial" w:hint="cs"/>
          <w:noProof w:val="0"/>
          <w:rtl/>
        </w:rPr>
        <w:t>סעיף 20 לחוק מגדיר את אותן פעולות שביחס אליהן, הורים אינם מוסמכים לחתום בשם ילדיהם הקטינים, מבלי שבית המשפט אישר אותן מראש וביניהן "(2) פעולה שתוקפה תלוי ברישום בפנקס המתנהל על פי חוק".</w:t>
      </w:r>
    </w:p>
    <w:p w:rsidR="007D2880" w:rsidRDefault="007D2880" w:rsidP="00034ACB">
      <w:pPr>
        <w:pStyle w:val="ad"/>
        <w:spacing w:line="360" w:lineRule="auto"/>
        <w:jc w:val="both"/>
        <w:rPr>
          <w:rFonts w:ascii="Arial" w:hAnsi="Arial"/>
          <w:noProof w:val="0"/>
          <w:rtl/>
        </w:rPr>
      </w:pPr>
      <w:r>
        <w:rPr>
          <w:rFonts w:ascii="Arial" w:hAnsi="Arial" w:hint="cs"/>
          <w:noProof w:val="0"/>
          <w:rtl/>
        </w:rPr>
        <w:t xml:space="preserve">הווה אומר, חתימת הסכם במקרקעין בשם קטין, מחייבת את אישור בית המשפט </w:t>
      </w:r>
      <w:r w:rsidRPr="00034ACB">
        <w:rPr>
          <w:rFonts w:ascii="Arial" w:hAnsi="Arial" w:hint="cs"/>
          <w:noProof w:val="0"/>
          <w:u w:val="single"/>
          <w:rtl/>
        </w:rPr>
        <w:t>מראש</w:t>
      </w:r>
      <w:r w:rsidR="00034ACB">
        <w:rPr>
          <w:rFonts w:ascii="Arial" w:hAnsi="Arial" w:hint="cs"/>
          <w:noProof w:val="0"/>
          <w:rtl/>
        </w:rPr>
        <w:t xml:space="preserve"> ואין לו תוקף, כל עוד לא אושר</w:t>
      </w:r>
      <w:r>
        <w:rPr>
          <w:rFonts w:ascii="Arial" w:hAnsi="Arial" w:hint="cs"/>
          <w:noProof w:val="0"/>
          <w:rtl/>
        </w:rPr>
        <w:t>.</w:t>
      </w:r>
    </w:p>
    <w:p w:rsidR="006B4FD0" w:rsidRDefault="006B4FD0" w:rsidP="007D2880">
      <w:pPr>
        <w:pStyle w:val="ad"/>
        <w:spacing w:line="360" w:lineRule="auto"/>
        <w:jc w:val="both"/>
        <w:rPr>
          <w:rFonts w:ascii="Arial" w:hAnsi="Arial"/>
          <w:noProof w:val="0"/>
          <w:rtl/>
        </w:rPr>
      </w:pPr>
    </w:p>
    <w:p w:rsidR="00454650" w:rsidRDefault="00034ACB" w:rsidP="00652226">
      <w:pPr>
        <w:pStyle w:val="ad"/>
        <w:numPr>
          <w:ilvl w:val="0"/>
          <w:numId w:val="1"/>
        </w:numPr>
        <w:spacing w:line="360" w:lineRule="auto"/>
        <w:jc w:val="both"/>
        <w:rPr>
          <w:rFonts w:ascii="Arial" w:hAnsi="Arial"/>
          <w:noProof w:val="0"/>
        </w:rPr>
      </w:pPr>
      <w:r>
        <w:rPr>
          <w:rFonts w:ascii="Arial" w:hAnsi="Arial" w:hint="cs"/>
          <w:noProof w:val="0"/>
          <w:rtl/>
        </w:rPr>
        <w:t xml:space="preserve">משמעות </w:t>
      </w:r>
      <w:r w:rsidR="007D2880">
        <w:rPr>
          <w:rFonts w:ascii="Arial" w:hAnsi="Arial" w:hint="cs"/>
          <w:noProof w:val="0"/>
          <w:rtl/>
        </w:rPr>
        <w:t xml:space="preserve">הדבר הינה </w:t>
      </w:r>
      <w:r w:rsidR="006B4FD0">
        <w:rPr>
          <w:rFonts w:ascii="Arial" w:hAnsi="Arial" w:hint="cs"/>
          <w:noProof w:val="0"/>
          <w:rtl/>
        </w:rPr>
        <w:t>כי עת נחתם הסכם במקרקעין</w:t>
      </w:r>
      <w:r>
        <w:rPr>
          <w:rFonts w:ascii="Arial" w:hAnsi="Arial" w:hint="cs"/>
          <w:noProof w:val="0"/>
          <w:rtl/>
        </w:rPr>
        <w:t>,</w:t>
      </w:r>
      <w:r w:rsidR="006B4FD0">
        <w:rPr>
          <w:rFonts w:ascii="Arial" w:hAnsi="Arial" w:hint="cs"/>
          <w:noProof w:val="0"/>
          <w:rtl/>
        </w:rPr>
        <w:t xml:space="preserve"> שאחד הצדדים לו הוא קטין, מדובר למעשה בהסכם על תנאי, שרק עם קיומו ייכנס ההסכם לתוקף</w:t>
      </w:r>
      <w:r w:rsidR="00652226">
        <w:rPr>
          <w:rFonts w:ascii="Arial" w:hAnsi="Arial" w:hint="cs"/>
          <w:noProof w:val="0"/>
          <w:rtl/>
        </w:rPr>
        <w:t xml:space="preserve">. </w:t>
      </w:r>
    </w:p>
    <w:p w:rsidR="006B4FD0" w:rsidRDefault="00652226" w:rsidP="00454650">
      <w:pPr>
        <w:pStyle w:val="ad"/>
        <w:spacing w:line="360" w:lineRule="auto"/>
        <w:jc w:val="both"/>
        <w:rPr>
          <w:rFonts w:ascii="Arial" w:hAnsi="Arial"/>
          <w:noProof w:val="0"/>
        </w:rPr>
      </w:pPr>
      <w:r>
        <w:rPr>
          <w:rFonts w:ascii="Arial" w:hAnsi="Arial" w:hint="cs"/>
          <w:noProof w:val="0"/>
          <w:rtl/>
        </w:rPr>
        <w:t xml:space="preserve">כך למשל נקבע בפסק הדין בעניין ת"א (ת"א) 1577/90 </w:t>
      </w:r>
      <w:r w:rsidRPr="00652226">
        <w:rPr>
          <w:rFonts w:ascii="Arial" w:hAnsi="Arial" w:hint="cs"/>
          <w:noProof w:val="0"/>
          <w:u w:val="single"/>
          <w:rtl/>
        </w:rPr>
        <w:t>ברנר נ' האפו' הכללי</w:t>
      </w:r>
      <w:r>
        <w:rPr>
          <w:rFonts w:ascii="Arial" w:hAnsi="Arial" w:hint="cs"/>
          <w:noProof w:val="0"/>
          <w:rtl/>
        </w:rPr>
        <w:t xml:space="preserve"> (פורסם במאגרים)</w:t>
      </w:r>
      <w:r w:rsidR="006B4FD0">
        <w:rPr>
          <w:rFonts w:ascii="Arial" w:hAnsi="Arial" w:hint="cs"/>
          <w:noProof w:val="0"/>
          <w:rtl/>
        </w:rPr>
        <w:t>.</w:t>
      </w:r>
    </w:p>
    <w:p w:rsidR="006B4FD0" w:rsidRPr="00454650" w:rsidRDefault="006B4FD0" w:rsidP="006B4FD0">
      <w:pPr>
        <w:pStyle w:val="ad"/>
        <w:spacing w:line="360" w:lineRule="auto"/>
        <w:jc w:val="both"/>
        <w:rPr>
          <w:rFonts w:ascii="Arial" w:hAnsi="Arial"/>
          <w:noProof w:val="0"/>
        </w:rPr>
      </w:pPr>
    </w:p>
    <w:p w:rsidR="006B6547" w:rsidRDefault="00034ACB" w:rsidP="006B6547">
      <w:pPr>
        <w:pStyle w:val="ad"/>
        <w:numPr>
          <w:ilvl w:val="0"/>
          <w:numId w:val="1"/>
        </w:numPr>
        <w:spacing w:line="360" w:lineRule="auto"/>
        <w:jc w:val="both"/>
        <w:rPr>
          <w:rFonts w:ascii="Arial" w:hAnsi="Arial"/>
          <w:noProof w:val="0"/>
        </w:rPr>
      </w:pPr>
      <w:r>
        <w:rPr>
          <w:rFonts w:ascii="Arial" w:hAnsi="Arial" w:hint="cs"/>
          <w:noProof w:val="0"/>
          <w:rtl/>
        </w:rPr>
        <w:t xml:space="preserve">עם זאת, עיון בפסיקה מלמד כי </w:t>
      </w:r>
      <w:r w:rsidR="006B6547">
        <w:rPr>
          <w:rFonts w:ascii="Arial" w:hAnsi="Arial" w:hint="cs"/>
          <w:noProof w:val="0"/>
          <w:rtl/>
        </w:rPr>
        <w:t xml:space="preserve">במקרים מסוימים, </w:t>
      </w:r>
      <w:r w:rsidR="006B4FD0">
        <w:rPr>
          <w:rFonts w:ascii="Arial" w:hAnsi="Arial" w:hint="cs"/>
          <w:noProof w:val="0"/>
          <w:rtl/>
        </w:rPr>
        <w:t xml:space="preserve">בתי המשפט מצאו לאשרר הסכם כאמור, גם </w:t>
      </w:r>
      <w:r>
        <w:rPr>
          <w:rFonts w:ascii="Arial" w:hAnsi="Arial" w:hint="cs"/>
          <w:noProof w:val="0"/>
          <w:rtl/>
        </w:rPr>
        <w:t xml:space="preserve">בדיעבד, </w:t>
      </w:r>
      <w:r w:rsidR="006B6547">
        <w:rPr>
          <w:rFonts w:ascii="Arial" w:hAnsi="Arial" w:hint="cs"/>
          <w:noProof w:val="0"/>
          <w:rtl/>
        </w:rPr>
        <w:t>בפרט כשמדובר היה בהסכם שמיטיב עם הקטין (כמו בהסכם מתנה).</w:t>
      </w:r>
    </w:p>
    <w:p w:rsidR="00034ACB" w:rsidRDefault="00034ACB" w:rsidP="00034ACB">
      <w:pPr>
        <w:pStyle w:val="ad"/>
        <w:spacing w:line="360" w:lineRule="auto"/>
        <w:jc w:val="both"/>
        <w:rPr>
          <w:rFonts w:ascii="Arial" w:hAnsi="Arial"/>
          <w:noProof w:val="0"/>
        </w:rPr>
      </w:pPr>
    </w:p>
    <w:p w:rsidR="006866C3" w:rsidRDefault="00034ACB" w:rsidP="00034ACB">
      <w:pPr>
        <w:pStyle w:val="ad"/>
        <w:numPr>
          <w:ilvl w:val="0"/>
          <w:numId w:val="1"/>
        </w:numPr>
        <w:spacing w:line="360" w:lineRule="auto"/>
        <w:jc w:val="both"/>
        <w:rPr>
          <w:rFonts w:ascii="Arial" w:hAnsi="Arial"/>
          <w:noProof w:val="0"/>
        </w:rPr>
      </w:pPr>
      <w:r>
        <w:rPr>
          <w:rFonts w:ascii="Arial" w:hAnsi="Arial" w:hint="cs"/>
          <w:noProof w:val="0"/>
          <w:rtl/>
        </w:rPr>
        <w:t>עוד יש לציין כי לאחר ש</w:t>
      </w:r>
      <w:r w:rsidR="006B4FD0">
        <w:rPr>
          <w:rFonts w:ascii="Arial" w:hAnsi="Arial" w:hint="cs"/>
          <w:noProof w:val="0"/>
          <w:rtl/>
        </w:rPr>
        <w:t xml:space="preserve">הקטין בגר, </w:t>
      </w:r>
      <w:r w:rsidR="00AA6494">
        <w:rPr>
          <w:rFonts w:ascii="Arial" w:hAnsi="Arial" w:hint="cs"/>
          <w:noProof w:val="0"/>
          <w:rtl/>
        </w:rPr>
        <w:t xml:space="preserve">בטרם אושר ההסכם על ידי בית המשפט, </w:t>
      </w:r>
      <w:r w:rsidR="006866C3">
        <w:rPr>
          <w:rFonts w:ascii="Arial" w:hAnsi="Arial" w:hint="cs"/>
          <w:noProof w:val="0"/>
          <w:rtl/>
        </w:rPr>
        <w:t xml:space="preserve">אין עוד צורך לפנות לבית המשפט לשם אישור ההסכם </w:t>
      </w:r>
      <w:r w:rsidR="006866C3">
        <w:rPr>
          <w:rFonts w:ascii="Arial" w:hAnsi="Arial"/>
          <w:noProof w:val="0"/>
          <w:rtl/>
        </w:rPr>
        <w:t>–</w:t>
      </w:r>
      <w:r w:rsidR="006866C3">
        <w:rPr>
          <w:rFonts w:ascii="Arial" w:hAnsi="Arial" w:hint="cs"/>
          <w:noProof w:val="0"/>
          <w:rtl/>
        </w:rPr>
        <w:t xml:space="preserve"> "משבגר הקטין, שוב אין הוריו משמשים כנציגיו. הקטין עומד על רגליו, ואין הוא זקוק לא להוריו ולא לבית המשפט, כדי להחליט אם העסקה טובה בעיניו, אם לאו... " (ע"א 112/79 </w:t>
      </w:r>
      <w:r w:rsidR="006866C3" w:rsidRPr="009B1FF8">
        <w:rPr>
          <w:rFonts w:ascii="Arial" w:hAnsi="Arial" w:hint="cs"/>
          <w:noProof w:val="0"/>
          <w:u w:val="single"/>
          <w:rtl/>
        </w:rPr>
        <w:t>שרף נ' אבער</w:t>
      </w:r>
      <w:r w:rsidR="006866C3">
        <w:rPr>
          <w:rFonts w:ascii="Arial" w:hAnsi="Arial" w:hint="cs"/>
          <w:noProof w:val="0"/>
          <w:rtl/>
        </w:rPr>
        <w:t>, פד"י</w:t>
      </w:r>
      <w:r w:rsidR="009B1FF8">
        <w:rPr>
          <w:rFonts w:ascii="Arial" w:hAnsi="Arial" w:hint="cs"/>
          <w:noProof w:val="0"/>
          <w:rtl/>
        </w:rPr>
        <w:t xml:space="preserve"> לד(3) 178)</w:t>
      </w:r>
      <w:r w:rsidR="006866C3">
        <w:rPr>
          <w:rFonts w:ascii="Arial" w:hAnsi="Arial" w:hint="cs"/>
          <w:noProof w:val="0"/>
          <w:rtl/>
        </w:rPr>
        <w:t>.</w:t>
      </w:r>
    </w:p>
    <w:p w:rsidR="00034ACB" w:rsidRDefault="006866C3" w:rsidP="00F4394D">
      <w:pPr>
        <w:pStyle w:val="ad"/>
        <w:spacing w:line="360" w:lineRule="auto"/>
        <w:jc w:val="both"/>
        <w:rPr>
          <w:rFonts w:ascii="Arial" w:hAnsi="Arial"/>
          <w:noProof w:val="0"/>
          <w:rtl/>
        </w:rPr>
      </w:pPr>
      <w:r>
        <w:rPr>
          <w:rFonts w:ascii="Arial" w:hAnsi="Arial" w:hint="cs"/>
          <w:noProof w:val="0"/>
          <w:rtl/>
        </w:rPr>
        <w:lastRenderedPageBreak/>
        <w:t xml:space="preserve">יחד עם זאת, בית המשפט העליון </w:t>
      </w:r>
      <w:r w:rsidR="00F4394D">
        <w:rPr>
          <w:rFonts w:ascii="Arial" w:hAnsi="Arial" w:hint="cs"/>
          <w:noProof w:val="0"/>
          <w:rtl/>
        </w:rPr>
        <w:t xml:space="preserve">הבהיר </w:t>
      </w:r>
      <w:r>
        <w:rPr>
          <w:rFonts w:ascii="Arial" w:hAnsi="Arial" w:hint="cs"/>
          <w:noProof w:val="0"/>
          <w:rtl/>
        </w:rPr>
        <w:t xml:space="preserve">שם, כי </w:t>
      </w:r>
      <w:r w:rsidR="008155EB">
        <w:rPr>
          <w:rFonts w:ascii="Arial" w:hAnsi="Arial" w:hint="cs"/>
          <w:noProof w:val="0"/>
          <w:rtl/>
        </w:rPr>
        <w:t xml:space="preserve">"אם ברצונו של הקטין שבגר להיות צד לפעולה שנעשתה בקטינותו, </w:t>
      </w:r>
      <w:r w:rsidR="008155EB" w:rsidRPr="00034ACB">
        <w:rPr>
          <w:rFonts w:ascii="Arial" w:hAnsi="Arial" w:hint="cs"/>
          <w:noProof w:val="0"/>
          <w:u w:val="single"/>
          <w:rtl/>
        </w:rPr>
        <w:t>עליו לעשות מעשה של קיבול,</w:t>
      </w:r>
      <w:r w:rsidR="008155EB">
        <w:rPr>
          <w:rFonts w:ascii="Arial" w:hAnsi="Arial" w:hint="cs"/>
          <w:noProof w:val="0"/>
          <w:rtl/>
        </w:rPr>
        <w:t xml:space="preserve"> אשר רק הוא עשוי לשכלל חוזה </w:t>
      </w:r>
      <w:r w:rsidR="00EB4540">
        <w:rPr>
          <w:rFonts w:ascii="Arial" w:hAnsi="Arial" w:hint="cs"/>
          <w:noProof w:val="0"/>
          <w:rtl/>
        </w:rPr>
        <w:t xml:space="preserve">בינו </w:t>
      </w:r>
      <w:r w:rsidR="008155EB">
        <w:rPr>
          <w:rFonts w:ascii="Arial" w:hAnsi="Arial" w:hint="cs"/>
          <w:noProof w:val="0"/>
          <w:rtl/>
        </w:rPr>
        <w:t>לבין הצד השני..."</w:t>
      </w:r>
      <w:r w:rsidR="00034ACB">
        <w:rPr>
          <w:rFonts w:ascii="Arial" w:hAnsi="Arial" w:hint="cs"/>
          <w:noProof w:val="0"/>
          <w:rtl/>
        </w:rPr>
        <w:t>.</w:t>
      </w:r>
    </w:p>
    <w:p w:rsidR="009C7BE2" w:rsidRDefault="009C7BE2" w:rsidP="006B6547">
      <w:pPr>
        <w:pStyle w:val="ad"/>
        <w:spacing w:line="360" w:lineRule="auto"/>
        <w:jc w:val="both"/>
        <w:rPr>
          <w:rFonts w:ascii="Arial" w:hAnsi="Arial"/>
          <w:noProof w:val="0"/>
        </w:rPr>
      </w:pPr>
      <w:r>
        <w:rPr>
          <w:rFonts w:ascii="Arial" w:hAnsi="Arial" w:hint="cs"/>
          <w:noProof w:val="0"/>
          <w:rtl/>
        </w:rPr>
        <w:t xml:space="preserve">זאת ועוד, הובהר כי </w:t>
      </w:r>
      <w:r w:rsidR="008155EB">
        <w:rPr>
          <w:rFonts w:ascii="Arial" w:hAnsi="Arial" w:hint="cs"/>
          <w:noProof w:val="0"/>
          <w:rtl/>
        </w:rPr>
        <w:t xml:space="preserve">עד לאותו מעשה אקטיבי של קיבול על ידי הקטין שבגר, </w:t>
      </w:r>
      <w:r>
        <w:rPr>
          <w:rFonts w:ascii="Arial" w:hAnsi="Arial" w:hint="cs"/>
          <w:noProof w:val="0"/>
          <w:rtl/>
        </w:rPr>
        <w:t>רשאי</w:t>
      </w:r>
      <w:r w:rsidR="008155EB">
        <w:rPr>
          <w:rFonts w:ascii="Arial" w:hAnsi="Arial" w:hint="cs"/>
          <w:noProof w:val="0"/>
          <w:rtl/>
        </w:rPr>
        <w:t xml:space="preserve"> הצד השני לחזור בו מהצעתו. </w:t>
      </w:r>
    </w:p>
    <w:p w:rsidR="00F4394D" w:rsidRDefault="00FA6CE1" w:rsidP="00F4394D">
      <w:pPr>
        <w:pStyle w:val="ad"/>
        <w:spacing w:line="360" w:lineRule="auto"/>
        <w:jc w:val="both"/>
        <w:rPr>
          <w:rFonts w:ascii="Arial" w:hAnsi="Arial"/>
          <w:noProof w:val="0"/>
          <w:rtl/>
        </w:rPr>
      </w:pPr>
      <w:r>
        <w:rPr>
          <w:rFonts w:ascii="Arial" w:hAnsi="Arial" w:hint="cs"/>
          <w:noProof w:val="0"/>
          <w:rtl/>
        </w:rPr>
        <w:t xml:space="preserve">לפיכך, "אם הצעתו של הצד השני עדיין עומדת, רשאי הקטין (שבגר </w:t>
      </w:r>
      <w:r>
        <w:rPr>
          <w:rFonts w:ascii="Arial" w:hAnsi="Arial"/>
          <w:noProof w:val="0"/>
          <w:rtl/>
        </w:rPr>
        <w:t>–</w:t>
      </w:r>
      <w:r>
        <w:rPr>
          <w:rFonts w:ascii="Arial" w:hAnsi="Arial" w:hint="cs"/>
          <w:noProof w:val="0"/>
          <w:rtl/>
        </w:rPr>
        <w:t xml:space="preserve"> נ.ג.) </w:t>
      </w:r>
      <w:r w:rsidRPr="00CF5B2D">
        <w:rPr>
          <w:rFonts w:ascii="Arial" w:hAnsi="Arial" w:hint="cs"/>
          <w:noProof w:val="0"/>
          <w:u w:val="single"/>
          <w:rtl/>
        </w:rPr>
        <w:t>בגבולות הזמן הסביר</w:t>
      </w:r>
      <w:r>
        <w:rPr>
          <w:rFonts w:ascii="Arial" w:hAnsi="Arial" w:hint="cs"/>
          <w:noProof w:val="0"/>
          <w:rtl/>
        </w:rPr>
        <w:t>, לעשות קיבול..."</w:t>
      </w:r>
      <w:r w:rsidR="00CF5B2D">
        <w:rPr>
          <w:rFonts w:ascii="Arial" w:hAnsi="Arial" w:hint="cs"/>
          <w:noProof w:val="0"/>
          <w:rtl/>
        </w:rPr>
        <w:t xml:space="preserve"> (</w:t>
      </w:r>
      <w:r w:rsidR="006B6547">
        <w:rPr>
          <w:rFonts w:ascii="Arial" w:hAnsi="Arial" w:hint="cs"/>
          <w:noProof w:val="0"/>
          <w:rtl/>
        </w:rPr>
        <w:t xml:space="preserve">שם, </w:t>
      </w:r>
      <w:r w:rsidR="00CF5B2D">
        <w:rPr>
          <w:rFonts w:ascii="Arial" w:hAnsi="Arial" w:hint="cs"/>
          <w:noProof w:val="0"/>
          <w:rtl/>
        </w:rPr>
        <w:t>ההדגשה שלי- נ.ג)</w:t>
      </w:r>
      <w:r>
        <w:rPr>
          <w:rFonts w:ascii="Arial" w:hAnsi="Arial" w:hint="cs"/>
          <w:noProof w:val="0"/>
          <w:rtl/>
        </w:rPr>
        <w:t>.</w:t>
      </w:r>
    </w:p>
    <w:p w:rsidR="00CF5B2D" w:rsidRDefault="009C7BE2" w:rsidP="00F4394D">
      <w:pPr>
        <w:pStyle w:val="ad"/>
        <w:spacing w:line="360" w:lineRule="auto"/>
        <w:jc w:val="both"/>
        <w:rPr>
          <w:rFonts w:ascii="Arial" w:hAnsi="Arial"/>
          <w:noProof w:val="0"/>
        </w:rPr>
      </w:pPr>
      <w:r>
        <w:rPr>
          <w:rFonts w:ascii="Arial" w:hAnsi="Arial" w:hint="cs"/>
          <w:noProof w:val="0"/>
          <w:rtl/>
        </w:rPr>
        <w:t>במילים אחרות, מדו</w:t>
      </w:r>
      <w:r w:rsidR="009B1FF8">
        <w:rPr>
          <w:rFonts w:ascii="Arial" w:hAnsi="Arial" w:hint="cs"/>
          <w:noProof w:val="0"/>
          <w:rtl/>
        </w:rPr>
        <w:t>בר בתנאי מתלה וכל עוד לא קוי</w:t>
      </w:r>
      <w:r w:rsidR="00CF5B2D">
        <w:rPr>
          <w:rFonts w:ascii="Arial" w:hAnsi="Arial" w:hint="cs"/>
          <w:noProof w:val="0"/>
          <w:rtl/>
        </w:rPr>
        <w:t>ם התנאי, ההסכם עדיין לא נכנס לתוקף ו"משחלף זמן סביר לקבלת האישור, ההסכם מתבטל..."</w:t>
      </w:r>
      <w:r w:rsidR="006B6547">
        <w:rPr>
          <w:rFonts w:ascii="Arial" w:hAnsi="Arial" w:hint="cs"/>
          <w:noProof w:val="0"/>
          <w:rtl/>
        </w:rPr>
        <w:t xml:space="preserve"> (שם)</w:t>
      </w:r>
      <w:r w:rsidR="00CF5B2D">
        <w:rPr>
          <w:rFonts w:ascii="Arial" w:hAnsi="Arial" w:hint="cs"/>
          <w:noProof w:val="0"/>
          <w:rtl/>
        </w:rPr>
        <w:t>.</w:t>
      </w:r>
    </w:p>
    <w:p w:rsidR="004B163A" w:rsidRPr="006B6547" w:rsidRDefault="004B163A" w:rsidP="004B163A">
      <w:pPr>
        <w:pStyle w:val="ad"/>
        <w:spacing w:line="360" w:lineRule="auto"/>
        <w:jc w:val="both"/>
        <w:rPr>
          <w:rFonts w:ascii="Arial" w:hAnsi="Arial"/>
          <w:noProof w:val="0"/>
        </w:rPr>
      </w:pPr>
    </w:p>
    <w:p w:rsidR="004B163A" w:rsidRDefault="004B163A" w:rsidP="00F4394D">
      <w:pPr>
        <w:pStyle w:val="ad"/>
        <w:numPr>
          <w:ilvl w:val="0"/>
          <w:numId w:val="1"/>
        </w:numPr>
        <w:spacing w:line="360" w:lineRule="auto"/>
        <w:jc w:val="both"/>
        <w:rPr>
          <w:rFonts w:ascii="Arial" w:hAnsi="Arial"/>
          <w:noProof w:val="0"/>
        </w:rPr>
      </w:pPr>
      <w:r>
        <w:rPr>
          <w:rFonts w:ascii="Arial" w:hAnsi="Arial" w:hint="cs"/>
          <w:noProof w:val="0"/>
          <w:rtl/>
        </w:rPr>
        <w:t xml:space="preserve">אם כן, ניתן לומר כי </w:t>
      </w:r>
      <w:r w:rsidR="00F4394D">
        <w:rPr>
          <w:rFonts w:ascii="Arial" w:hAnsi="Arial" w:hint="cs"/>
          <w:noProof w:val="0"/>
          <w:rtl/>
        </w:rPr>
        <w:t>כל זמן ש</w:t>
      </w:r>
      <w:r>
        <w:rPr>
          <w:rFonts w:ascii="Arial" w:hAnsi="Arial" w:hint="cs"/>
          <w:noProof w:val="0"/>
          <w:rtl/>
        </w:rPr>
        <w:t xml:space="preserve">ההסכם </w:t>
      </w:r>
      <w:r w:rsidR="00F4394D">
        <w:rPr>
          <w:rFonts w:ascii="Arial" w:hAnsi="Arial" w:hint="cs"/>
          <w:noProof w:val="0"/>
          <w:rtl/>
        </w:rPr>
        <w:t xml:space="preserve">לא אושר </w:t>
      </w:r>
      <w:r>
        <w:rPr>
          <w:rFonts w:ascii="Arial" w:hAnsi="Arial" w:hint="cs"/>
          <w:noProof w:val="0"/>
          <w:rtl/>
        </w:rPr>
        <w:t>על ידי בית המשפט, יש לבחון אם התקיימו התנאים לאשרו בדיעבד, או שיש להורות על ביטולו.</w:t>
      </w:r>
    </w:p>
    <w:p w:rsidR="006B3E86" w:rsidRDefault="006B3E86" w:rsidP="006B3E86">
      <w:pPr>
        <w:pStyle w:val="ad"/>
        <w:spacing w:line="360" w:lineRule="auto"/>
        <w:jc w:val="both"/>
        <w:rPr>
          <w:rFonts w:ascii="Arial" w:hAnsi="Arial"/>
          <w:noProof w:val="0"/>
        </w:rPr>
      </w:pPr>
    </w:p>
    <w:p w:rsidR="004B163A" w:rsidRPr="006B3E86" w:rsidRDefault="006B6547" w:rsidP="006B3E86">
      <w:pPr>
        <w:spacing w:line="360" w:lineRule="auto"/>
        <w:jc w:val="both"/>
        <w:rPr>
          <w:rFonts w:ascii="Arial" w:hAnsi="Arial"/>
          <w:b/>
          <w:bCs/>
          <w:noProof w:val="0"/>
        </w:rPr>
      </w:pPr>
      <w:r w:rsidRPr="006B3E86">
        <w:rPr>
          <w:rFonts w:ascii="Arial" w:hAnsi="Arial" w:hint="cs"/>
          <w:b/>
          <w:bCs/>
          <w:noProof w:val="0"/>
          <w:rtl/>
        </w:rPr>
        <w:t>המסקנה המתבקשת הינה כי במקרה כזה, חרף העובדה שההסכם לא אושר מראש, הוא אינו בטל מעיקרו ו</w:t>
      </w:r>
      <w:r w:rsidR="006B3E86">
        <w:rPr>
          <w:rFonts w:ascii="Arial" w:hAnsi="Arial" w:hint="cs"/>
          <w:b/>
          <w:bCs/>
          <w:noProof w:val="0"/>
          <w:rtl/>
        </w:rPr>
        <w:t>אולם,</w:t>
      </w:r>
      <w:r w:rsidRPr="006B3E86">
        <w:rPr>
          <w:rFonts w:ascii="Arial" w:hAnsi="Arial" w:hint="cs"/>
          <w:b/>
          <w:bCs/>
          <w:noProof w:val="0"/>
          <w:rtl/>
        </w:rPr>
        <w:t xml:space="preserve"> מדובר </w:t>
      </w:r>
      <w:r w:rsidR="004B163A" w:rsidRPr="006B3E86">
        <w:rPr>
          <w:rFonts w:ascii="Arial" w:hAnsi="Arial" w:hint="cs"/>
          <w:b/>
          <w:bCs/>
          <w:noProof w:val="0"/>
          <w:rtl/>
        </w:rPr>
        <w:t>בהסכם שניתן לביטול (</w:t>
      </w:r>
      <w:r w:rsidR="004B163A" w:rsidRPr="006B3E86">
        <w:rPr>
          <w:rFonts w:ascii="Arial" w:hAnsi="Arial" w:hint="cs"/>
          <w:b/>
          <w:bCs/>
          <w:noProof w:val="0"/>
        </w:rPr>
        <w:t>VOIDABLE</w:t>
      </w:r>
      <w:r w:rsidR="004B163A" w:rsidRPr="006B3E86">
        <w:rPr>
          <w:rFonts w:ascii="Arial" w:hAnsi="Arial" w:hint="cs"/>
          <w:b/>
          <w:bCs/>
          <w:noProof w:val="0"/>
          <w:rtl/>
        </w:rPr>
        <w:t xml:space="preserve">) </w:t>
      </w:r>
      <w:r w:rsidRPr="006B3E86">
        <w:rPr>
          <w:rFonts w:ascii="Arial" w:hAnsi="Arial" w:hint="cs"/>
          <w:b/>
          <w:bCs/>
          <w:noProof w:val="0"/>
          <w:rtl/>
        </w:rPr>
        <w:t>.</w:t>
      </w:r>
    </w:p>
    <w:p w:rsidR="009C7BE2" w:rsidRPr="006B3E86" w:rsidRDefault="009C7BE2" w:rsidP="009C7BE2">
      <w:pPr>
        <w:pStyle w:val="ad"/>
        <w:spacing w:line="360" w:lineRule="auto"/>
        <w:jc w:val="both"/>
        <w:rPr>
          <w:rFonts w:ascii="Arial" w:hAnsi="Arial"/>
          <w:noProof w:val="0"/>
        </w:rPr>
      </w:pPr>
    </w:p>
    <w:p w:rsidR="00CF5B2D" w:rsidRDefault="00CF5B2D" w:rsidP="009C7BE2">
      <w:pPr>
        <w:spacing w:line="360" w:lineRule="auto"/>
        <w:jc w:val="both"/>
        <w:rPr>
          <w:rFonts w:ascii="Arial" w:hAnsi="Arial"/>
          <w:b/>
          <w:bCs/>
          <w:noProof w:val="0"/>
          <w:rtl/>
        </w:rPr>
      </w:pPr>
      <w:r w:rsidRPr="009C7BE2">
        <w:rPr>
          <w:rFonts w:ascii="Arial" w:hAnsi="Arial" w:hint="cs"/>
          <w:b/>
          <w:bCs/>
          <w:noProof w:val="0"/>
          <w:rtl/>
        </w:rPr>
        <w:t>מן הכלל אל הפרט,</w:t>
      </w:r>
    </w:p>
    <w:p w:rsidR="00F4394D" w:rsidRPr="009C7BE2" w:rsidRDefault="00F4394D" w:rsidP="009C7BE2">
      <w:pPr>
        <w:spacing w:line="360" w:lineRule="auto"/>
        <w:jc w:val="both"/>
        <w:rPr>
          <w:rFonts w:ascii="Arial" w:hAnsi="Arial"/>
          <w:b/>
          <w:bCs/>
          <w:noProof w:val="0"/>
        </w:rPr>
      </w:pPr>
    </w:p>
    <w:p w:rsidR="00CF5B2D" w:rsidRDefault="00CF5B2D" w:rsidP="00CF5B2D">
      <w:pPr>
        <w:pStyle w:val="ad"/>
        <w:numPr>
          <w:ilvl w:val="0"/>
          <w:numId w:val="1"/>
        </w:numPr>
        <w:spacing w:line="360" w:lineRule="auto"/>
        <w:jc w:val="both"/>
        <w:rPr>
          <w:rFonts w:ascii="Arial" w:hAnsi="Arial"/>
          <w:noProof w:val="0"/>
        </w:rPr>
      </w:pPr>
      <w:r>
        <w:rPr>
          <w:rFonts w:ascii="Arial" w:hAnsi="Arial" w:hint="cs"/>
          <w:noProof w:val="0"/>
          <w:rtl/>
        </w:rPr>
        <w:t>ההסכם נחתם בשנת 2006</w:t>
      </w:r>
      <w:r w:rsidR="009B1FF8">
        <w:rPr>
          <w:rFonts w:ascii="Arial" w:hAnsi="Arial" w:hint="cs"/>
          <w:noProof w:val="0"/>
          <w:rtl/>
        </w:rPr>
        <w:t>, עת הנתבעים</w:t>
      </w:r>
      <w:r w:rsidR="00916776">
        <w:rPr>
          <w:rFonts w:ascii="Arial" w:hAnsi="Arial" w:hint="cs"/>
          <w:noProof w:val="0"/>
          <w:rtl/>
        </w:rPr>
        <w:t xml:space="preserve"> 1-3</w:t>
      </w:r>
      <w:r w:rsidR="009B1FF8">
        <w:rPr>
          <w:rFonts w:ascii="Arial" w:hAnsi="Arial" w:hint="cs"/>
          <w:noProof w:val="0"/>
          <w:rtl/>
        </w:rPr>
        <w:t xml:space="preserve"> היו בני 13, 12 ו-4</w:t>
      </w:r>
      <w:r>
        <w:rPr>
          <w:rFonts w:ascii="Arial" w:hAnsi="Arial" w:hint="cs"/>
          <w:noProof w:val="0"/>
          <w:rtl/>
        </w:rPr>
        <w:t xml:space="preserve"> ולא הוגש לאישור בית המשפט.</w:t>
      </w:r>
    </w:p>
    <w:p w:rsidR="00CF5B2D" w:rsidRDefault="00CF5B2D" w:rsidP="00916776">
      <w:pPr>
        <w:pStyle w:val="ad"/>
        <w:spacing w:line="360" w:lineRule="auto"/>
        <w:jc w:val="both"/>
        <w:rPr>
          <w:rFonts w:ascii="Arial" w:hAnsi="Arial"/>
          <w:noProof w:val="0"/>
          <w:rtl/>
        </w:rPr>
      </w:pPr>
      <w:r>
        <w:rPr>
          <w:rFonts w:ascii="Arial" w:hAnsi="Arial" w:hint="cs"/>
          <w:noProof w:val="0"/>
          <w:rtl/>
        </w:rPr>
        <w:t>די בכך כדי לקבוע שהתנאי המתלה לא קוים</w:t>
      </w:r>
      <w:r w:rsidR="00416A34">
        <w:rPr>
          <w:rFonts w:ascii="Arial" w:hAnsi="Arial" w:hint="cs"/>
          <w:noProof w:val="0"/>
          <w:rtl/>
        </w:rPr>
        <w:t xml:space="preserve"> ו</w:t>
      </w:r>
      <w:r>
        <w:rPr>
          <w:rFonts w:ascii="Arial" w:hAnsi="Arial" w:hint="cs"/>
          <w:noProof w:val="0"/>
          <w:rtl/>
        </w:rPr>
        <w:t>ההסכם לא נכנס לתוקף.</w:t>
      </w:r>
    </w:p>
    <w:p w:rsidR="009C7BE2" w:rsidRDefault="009C7BE2" w:rsidP="00916776">
      <w:pPr>
        <w:pStyle w:val="ad"/>
        <w:spacing w:line="360" w:lineRule="auto"/>
        <w:jc w:val="both"/>
        <w:rPr>
          <w:rFonts w:ascii="Arial" w:hAnsi="Arial"/>
          <w:noProof w:val="0"/>
        </w:rPr>
      </w:pPr>
    </w:p>
    <w:p w:rsidR="00916776" w:rsidRDefault="00916776" w:rsidP="006B6547">
      <w:pPr>
        <w:pStyle w:val="ad"/>
        <w:numPr>
          <w:ilvl w:val="0"/>
          <w:numId w:val="1"/>
        </w:numPr>
        <w:spacing w:line="360" w:lineRule="auto"/>
        <w:jc w:val="both"/>
        <w:rPr>
          <w:rFonts w:ascii="Arial" w:hAnsi="Arial"/>
          <w:noProof w:val="0"/>
        </w:rPr>
      </w:pPr>
      <w:r>
        <w:rPr>
          <w:rFonts w:ascii="Arial" w:hAnsi="Arial" w:hint="cs"/>
          <w:noProof w:val="0"/>
          <w:rtl/>
        </w:rPr>
        <w:t xml:space="preserve">כל הנתבעים </w:t>
      </w:r>
      <w:r w:rsidR="009C7BE2">
        <w:rPr>
          <w:rFonts w:ascii="Arial" w:hAnsi="Arial" w:hint="cs"/>
          <w:noProof w:val="0"/>
          <w:rtl/>
        </w:rPr>
        <w:t xml:space="preserve">כבר </w:t>
      </w:r>
      <w:r>
        <w:rPr>
          <w:rFonts w:ascii="Arial" w:hAnsi="Arial" w:hint="cs"/>
          <w:noProof w:val="0"/>
          <w:rtl/>
        </w:rPr>
        <w:t xml:space="preserve">הגיעו לבגרות לפני שנים, (הגדול בהם הגיע לבגרות </w:t>
      </w:r>
      <w:r w:rsidR="00F4394D">
        <w:rPr>
          <w:rFonts w:ascii="Arial" w:hAnsi="Arial" w:hint="cs"/>
          <w:noProof w:val="0"/>
          <w:rtl/>
        </w:rPr>
        <w:t xml:space="preserve">כבר </w:t>
      </w:r>
      <w:r>
        <w:rPr>
          <w:rFonts w:ascii="Arial" w:hAnsi="Arial" w:hint="cs"/>
          <w:noProof w:val="0"/>
          <w:rtl/>
        </w:rPr>
        <w:t xml:space="preserve">בשנת 2011 והצעיר שבהם, </w:t>
      </w:r>
      <w:r w:rsidR="004B163A">
        <w:rPr>
          <w:rFonts w:ascii="Arial" w:hAnsi="Arial" w:hint="cs"/>
          <w:noProof w:val="0"/>
          <w:rtl/>
        </w:rPr>
        <w:t xml:space="preserve">הגיע לבגרות </w:t>
      </w:r>
      <w:r>
        <w:rPr>
          <w:rFonts w:ascii="Arial" w:hAnsi="Arial" w:hint="cs"/>
          <w:noProof w:val="0"/>
          <w:rtl/>
        </w:rPr>
        <w:t>בשנת 2020).</w:t>
      </w:r>
    </w:p>
    <w:p w:rsidR="009C7BE2" w:rsidRPr="006B6547" w:rsidRDefault="009C7BE2" w:rsidP="009C7BE2">
      <w:pPr>
        <w:pStyle w:val="ad"/>
        <w:spacing w:line="360" w:lineRule="auto"/>
        <w:jc w:val="both"/>
        <w:rPr>
          <w:rFonts w:ascii="Arial" w:hAnsi="Arial"/>
          <w:noProof w:val="0"/>
        </w:rPr>
      </w:pPr>
    </w:p>
    <w:p w:rsidR="006F48FF" w:rsidRDefault="004B163A" w:rsidP="006F48FF">
      <w:pPr>
        <w:pStyle w:val="ad"/>
        <w:numPr>
          <w:ilvl w:val="0"/>
          <w:numId w:val="1"/>
        </w:numPr>
        <w:spacing w:line="360" w:lineRule="auto"/>
        <w:jc w:val="both"/>
        <w:rPr>
          <w:rFonts w:ascii="Arial" w:hAnsi="Arial"/>
          <w:noProof w:val="0"/>
        </w:rPr>
      </w:pPr>
      <w:r>
        <w:rPr>
          <w:rFonts w:ascii="Arial" w:hAnsi="Arial" w:hint="cs"/>
          <w:noProof w:val="0"/>
          <w:rtl/>
        </w:rPr>
        <w:t xml:space="preserve">אין די בכך שלאחרונה, לאחר הגשת התביעה, הוגשה </w:t>
      </w:r>
      <w:r w:rsidR="006F48FF">
        <w:rPr>
          <w:rFonts w:ascii="Arial" w:hAnsi="Arial" w:hint="cs"/>
          <w:noProof w:val="0"/>
          <w:rtl/>
        </w:rPr>
        <w:t>תובענה</w:t>
      </w:r>
      <w:r>
        <w:rPr>
          <w:rFonts w:ascii="Arial" w:hAnsi="Arial" w:hint="cs"/>
          <w:noProof w:val="0"/>
          <w:rtl/>
        </w:rPr>
        <w:t xml:space="preserve"> לאישור ההסכם שנחתם לפ</w:t>
      </w:r>
      <w:r w:rsidR="006F48FF">
        <w:rPr>
          <w:rFonts w:ascii="Arial" w:hAnsi="Arial" w:hint="cs"/>
          <w:noProof w:val="0"/>
          <w:rtl/>
        </w:rPr>
        <w:t>ני 18 שנה ולמעשה אין תכלית לתביעה זו, שהוגשה על ידי הורי הילדים</w:t>
      </w:r>
      <w:r w:rsidR="00F4394D">
        <w:rPr>
          <w:rFonts w:ascii="Arial" w:hAnsi="Arial" w:hint="cs"/>
          <w:noProof w:val="0"/>
          <w:rtl/>
        </w:rPr>
        <w:t>, שנים לאחר שאלה כבר בגרו</w:t>
      </w:r>
      <w:r w:rsidR="006F48FF">
        <w:rPr>
          <w:rFonts w:ascii="Arial" w:hAnsi="Arial" w:hint="cs"/>
          <w:noProof w:val="0"/>
          <w:rtl/>
        </w:rPr>
        <w:t xml:space="preserve"> (תמ"ש 27036-05-24), החלטה על מחיקתה תינתן בנפרד.</w:t>
      </w:r>
    </w:p>
    <w:p w:rsidR="006F48FF" w:rsidRPr="00F4394D" w:rsidRDefault="006F48FF" w:rsidP="006F48FF">
      <w:pPr>
        <w:pStyle w:val="ad"/>
        <w:rPr>
          <w:rFonts w:ascii="Arial" w:hAnsi="Arial"/>
          <w:noProof w:val="0"/>
          <w:rtl/>
        </w:rPr>
      </w:pPr>
    </w:p>
    <w:p w:rsidR="006F48FF" w:rsidRDefault="004B163A" w:rsidP="006B6547">
      <w:pPr>
        <w:pStyle w:val="ad"/>
        <w:numPr>
          <w:ilvl w:val="0"/>
          <w:numId w:val="1"/>
        </w:numPr>
        <w:spacing w:line="360" w:lineRule="auto"/>
        <w:jc w:val="both"/>
        <w:rPr>
          <w:rFonts w:ascii="Arial" w:hAnsi="Arial"/>
          <w:noProof w:val="0"/>
        </w:rPr>
      </w:pPr>
      <w:r>
        <w:rPr>
          <w:rFonts w:ascii="Arial" w:hAnsi="Arial" w:hint="cs"/>
          <w:noProof w:val="0"/>
          <w:rtl/>
        </w:rPr>
        <w:lastRenderedPageBreak/>
        <w:t>השאל</w:t>
      </w:r>
      <w:r w:rsidR="006F48FF">
        <w:rPr>
          <w:rFonts w:ascii="Arial" w:hAnsi="Arial" w:hint="cs"/>
          <w:noProof w:val="0"/>
          <w:rtl/>
        </w:rPr>
        <w:t>ות</w:t>
      </w:r>
      <w:r>
        <w:rPr>
          <w:rFonts w:ascii="Arial" w:hAnsi="Arial" w:hint="cs"/>
          <w:noProof w:val="0"/>
          <w:rtl/>
        </w:rPr>
        <w:t xml:space="preserve"> אם</w:t>
      </w:r>
      <w:r w:rsidR="006F48FF">
        <w:rPr>
          <w:rFonts w:ascii="Arial" w:hAnsi="Arial" w:hint="cs"/>
          <w:noProof w:val="0"/>
          <w:rtl/>
        </w:rPr>
        <w:t xml:space="preserve"> יש לבטל את ההסכם שלא אושר ומי רשאי לעתור לביטולו, מטעם זה, הן שאלות שמצריכות בירור עובדתי והן תתבררנה במסגרת ההליך, לצד טענות התובע</w:t>
      </w:r>
      <w:r w:rsidR="00F4394D">
        <w:rPr>
          <w:rFonts w:ascii="Arial" w:hAnsi="Arial" w:hint="cs"/>
          <w:noProof w:val="0"/>
          <w:rtl/>
        </w:rPr>
        <w:t>,</w:t>
      </w:r>
      <w:r w:rsidR="006F48FF">
        <w:rPr>
          <w:rFonts w:ascii="Arial" w:hAnsi="Arial" w:hint="cs"/>
          <w:noProof w:val="0"/>
          <w:rtl/>
        </w:rPr>
        <w:t xml:space="preserve"> באשר לטעמים האחרים שלטענתו מצדיקים ביטול ההסכם.</w:t>
      </w:r>
    </w:p>
    <w:p w:rsidR="006F48FF" w:rsidRDefault="006F48FF" w:rsidP="00787CD3">
      <w:pPr>
        <w:ind w:left="360"/>
        <w:rPr>
          <w:rFonts w:ascii="Arial" w:hAnsi="Arial"/>
          <w:noProof w:val="0"/>
          <w:rtl/>
        </w:rPr>
      </w:pPr>
    </w:p>
    <w:p w:rsidR="006B6547" w:rsidRPr="006B6547" w:rsidRDefault="005D5213" w:rsidP="005D5213">
      <w:pPr>
        <w:pStyle w:val="ad"/>
        <w:numPr>
          <w:ilvl w:val="0"/>
          <w:numId w:val="1"/>
        </w:numPr>
        <w:spacing w:line="360" w:lineRule="auto"/>
        <w:rPr>
          <w:rFonts w:ascii="Arial" w:hAnsi="Arial"/>
          <w:noProof w:val="0"/>
          <w:rtl/>
        </w:rPr>
      </w:pPr>
      <w:r>
        <w:rPr>
          <w:rFonts w:ascii="Arial" w:hAnsi="Arial" w:hint="cs"/>
          <w:noProof w:val="0"/>
          <w:rtl/>
        </w:rPr>
        <w:t>לאור האמור, הגעתי לכלל מסקנה כי יש לברר את ההליך ולקבוע אם יש לבטל את הסכם המתנה, שנחתם בשנת 2006, מכל אחד מהטעמים המוזכרים.</w:t>
      </w:r>
    </w:p>
    <w:p w:rsidR="00F10C3F" w:rsidRDefault="00F10C3F" w:rsidP="006B3E86">
      <w:pPr>
        <w:spacing w:line="360" w:lineRule="auto"/>
        <w:rPr>
          <w:rFonts w:ascii="Arial" w:hAnsi="Arial"/>
          <w:noProof w:val="0"/>
          <w:rtl/>
        </w:rPr>
      </w:pPr>
    </w:p>
    <w:p w:rsidR="00787CD3" w:rsidRDefault="00787CD3" w:rsidP="006B3E86">
      <w:pPr>
        <w:spacing w:line="360" w:lineRule="auto"/>
        <w:rPr>
          <w:rFonts w:ascii="Arial" w:hAnsi="Arial"/>
          <w:noProof w:val="0"/>
          <w:rtl/>
        </w:rPr>
      </w:pPr>
      <w:r>
        <w:rPr>
          <w:rFonts w:ascii="Arial" w:hAnsi="Arial" w:hint="cs"/>
          <w:noProof w:val="0"/>
          <w:rtl/>
        </w:rPr>
        <w:t>הוראות להמשך ההליך יינתנו בנפרד.</w:t>
      </w:r>
    </w:p>
    <w:p w:rsidR="00F4394D" w:rsidRDefault="00F4394D" w:rsidP="005D5213">
      <w:pPr>
        <w:spacing w:line="360" w:lineRule="auto"/>
        <w:ind w:left="360"/>
        <w:rPr>
          <w:rFonts w:ascii="Arial" w:hAnsi="Arial"/>
          <w:noProof w:val="0"/>
          <w:u w:val="single"/>
          <w:rtl/>
        </w:rPr>
      </w:pPr>
    </w:p>
    <w:p w:rsidR="00787CD3" w:rsidRPr="00787CD3" w:rsidRDefault="00787CD3" w:rsidP="006B3E86">
      <w:pPr>
        <w:spacing w:line="360" w:lineRule="auto"/>
        <w:rPr>
          <w:rFonts w:ascii="Arial" w:hAnsi="Arial"/>
          <w:noProof w:val="0"/>
          <w:u w:val="single"/>
          <w:rtl/>
        </w:rPr>
      </w:pPr>
      <w:r w:rsidRPr="00787CD3">
        <w:rPr>
          <w:rFonts w:ascii="Arial" w:hAnsi="Arial" w:hint="cs"/>
          <w:noProof w:val="0"/>
          <w:u w:val="single"/>
          <w:rtl/>
        </w:rPr>
        <w:t>החלטה זו ניתנת לפרסום, ללא פרטים מזהים.</w:t>
      </w:r>
    </w:p>
    <w:p w:rsidR="00416A34" w:rsidRPr="00787CD3" w:rsidRDefault="00416A34" w:rsidP="005D5213">
      <w:pPr>
        <w:spacing w:line="360" w:lineRule="auto"/>
        <w:jc w:val="both"/>
        <w:rPr>
          <w:rFonts w:ascii="Arial" w:hAnsi="Arial"/>
          <w:noProof w:val="0"/>
        </w:rPr>
      </w:pPr>
    </w:p>
    <w:p w:rsidR="002E71E1" w:rsidRDefault="002E71E1" w:rsidP="005D5213">
      <w:pPr>
        <w:pStyle w:val="ad"/>
        <w:spacing w:line="360" w:lineRule="auto"/>
        <w:rPr>
          <w:rFonts w:ascii="Arial" w:hAnsi="Arial"/>
          <w:noProof w:val="0"/>
        </w:rPr>
      </w:pPr>
    </w:p>
    <w:p w:rsidR="007D2880" w:rsidRPr="00787CD3" w:rsidRDefault="006B4FD0" w:rsidP="00787CD3">
      <w:pPr>
        <w:spacing w:line="360" w:lineRule="auto"/>
        <w:jc w:val="both"/>
        <w:rPr>
          <w:rFonts w:ascii="Arial" w:hAnsi="Arial"/>
          <w:noProof w:val="0"/>
          <w:rtl/>
        </w:rPr>
      </w:pPr>
      <w:r w:rsidRPr="00787CD3">
        <w:rPr>
          <w:rFonts w:ascii="Arial" w:hAnsi="Arial" w:hint="cs"/>
          <w:noProof w:val="0"/>
          <w:rtl/>
        </w:rPr>
        <w:t xml:space="preserve"> </w:t>
      </w:r>
      <w:r w:rsidR="007D2880" w:rsidRPr="00787CD3">
        <w:rPr>
          <w:rFonts w:ascii="Arial" w:hAnsi="Arial" w:hint="cs"/>
          <w:noProof w:val="0"/>
          <w:rtl/>
        </w:rPr>
        <w:t xml:space="preserve"> </w:t>
      </w:r>
    </w:p>
    <w:p w:rsidR="00694556" w:rsidRPr="00DE1E7D" w:rsidRDefault="00694556">
      <w:pPr>
        <w:spacing w:line="360" w:lineRule="auto"/>
        <w:jc w:val="both"/>
        <w:rPr>
          <w:rFonts w:ascii="Arial" w:hAnsi="Arial"/>
          <w:noProof w:val="0"/>
          <w:rtl/>
        </w:rPr>
      </w:pPr>
    </w:p>
    <w:p w:rsidR="00694556" w:rsidRDefault="00454650">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יולי 2024</w:t>
          </w:r>
        </w:sdtContent>
      </w:sdt>
      <w:r w:rsidR="00005C8B">
        <w:rPr>
          <w:rFonts w:ascii="Arial" w:hAnsi="Arial"/>
          <w:noProof w:val="0"/>
          <w:rtl/>
        </w:rPr>
        <w:t>, בהעדר הצדדים.</w:t>
      </w:r>
    </w:p>
    <w:p w:rsidR="00C43648" w:rsidRDefault="00F623E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88615440"/>
        </w:sdtPr>
        <w:sdtEndPr/>
        <w:sdtContent>
          <w:r w:rsidR="00A90A00">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3E8" w:rsidRDefault="00F623E8">
      <w:r>
        <w:separator/>
      </w:r>
    </w:p>
  </w:endnote>
  <w:endnote w:type="continuationSeparator" w:id="0">
    <w:p w:rsidR="00F623E8" w:rsidRDefault="00F6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2BD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2BDF">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3E8" w:rsidRDefault="00F623E8">
      <w:r>
        <w:separator/>
      </w:r>
    </w:p>
  </w:footnote>
  <w:footnote w:type="continuationSeparator" w:id="0">
    <w:p w:rsidR="00F623E8" w:rsidRDefault="00F6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623E8" w:rsidP="00EB454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36690-03-21</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נ</w:t>
              </w:r>
              <w:r w:rsidR="00EB4540">
                <w:rPr>
                  <w:rFonts w:hint="cs"/>
                  <w:b/>
                  <w:bCs/>
                  <w:noProof w:val="0"/>
                  <w:sz w:val="26"/>
                  <w:szCs w:val="26"/>
                  <w:rtl/>
                </w:rPr>
                <w:t>'</w:t>
              </w:r>
              <w:r w:rsidR="00064651">
                <w:rPr>
                  <w:b/>
                  <w:bCs/>
                  <w:noProof w:val="0"/>
                  <w:sz w:val="26"/>
                  <w:szCs w:val="26"/>
                  <w:rtl/>
                </w:rPr>
                <w:t xml:space="preserve"> ואח' נ' נ</w:t>
              </w:r>
              <w:r w:rsidR="00EB4540">
                <w:rPr>
                  <w:rFonts w:hint="cs"/>
                  <w:b/>
                  <w:bCs/>
                  <w:noProof w:val="0"/>
                  <w:sz w:val="26"/>
                  <w:szCs w:val="26"/>
                  <w:rtl/>
                </w:rPr>
                <w:t xml:space="preserve">' </w:t>
              </w:r>
              <w:r w:rsidR="00064651">
                <w:rPr>
                  <w:b/>
                  <w:bCs/>
                  <w:noProof w:val="0"/>
                  <w:sz w:val="26"/>
                  <w:szCs w:val="26"/>
                  <w:rtl/>
                </w:rPr>
                <w:t>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976D9"/>
    <w:multiLevelType w:val="hybridMultilevel"/>
    <w:tmpl w:val="7A70B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78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7803&amp;lt;/CaseID&amp;gt;_x000d__x000a_        &amp;lt;CaseMonth&amp;gt;3&amp;lt;/CaseMonth&amp;gt;_x000d__x000a_        &amp;lt;CaseYear&amp;gt;2021&amp;lt;/CaseYear&amp;gt;_x000d__x000a_        &amp;lt;CaseNumber&amp;gt;36690&amp;lt;/CaseNumber&amp;gt;_x000d__x000a_        &amp;lt;NumeratorGroupID&amp;gt;1&amp;lt;/NumeratorGroupID&amp;gt;_x000d__x000a_        &amp;lt;CaseName&amp;gt;נאסר ואח&amp;#39; נ&amp;#39; נאסר ואח&amp;#39;&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690-03-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3-16T14:52: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7803&amp;lt;/CaseID&amp;gt;_x000d__x000a_        &amp;lt;CaseMonth&amp;gt;3&amp;lt;/CaseMonth&amp;gt;_x000d__x000a_        &amp;lt;CaseYear&amp;gt;2021&amp;lt;/CaseYear&amp;gt;_x000d__x000a_        &amp;lt;CaseNumber&amp;gt;36690&amp;lt;/CaseNumber&amp;gt;_x000d__x000a_        &amp;lt;NumeratorGroupID&amp;gt;1&amp;lt;/NumeratorGroupID&amp;gt;_x000d__x000a_        &amp;lt;CaseName&amp;gt;נאסר ואח&amp;#39; נ&amp;#39; נאסר ואח&amp;#39;&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690-03-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1-03-16T14:52: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33919&amp;lt;/DecisionID&amp;gt;_x000d__x000a_        &amp;lt;DecisionName&amp;gt;החלטה  שניתנה ע&amp;quot;י  נאוה גדיש&amp;lt;/DecisionName&amp;gt;_x000d__x000a_        &amp;lt;DecisionStatusID&amp;gt;1&amp;lt;/DecisionStatusID&amp;gt;_x000d__x000a_        &amp;lt;DecisionStatusChangeDate&amp;gt;2024-07-23T13:03:37.303+03:00&amp;lt;/DecisionStatusChangeDate&amp;gt;_x000d__x000a_        &amp;lt;DecisionSignatureDate&amp;gt;2024-07-23T11:08:28.8+03:00&amp;lt;/DecisionSignatureDate&amp;gt;_x000d__x000a_        &amp;lt;DecisionSignatureUserID&amp;gt;028034890@GOV.IL&amp;lt;/DecisionSignatureUserID&amp;gt;_x000d__x000a_        &amp;lt;DecisionCreateDate&amp;gt;2024-07-23T11:14:01.92+03:00&amp;lt;/DecisionCreateDate&amp;gt;_x000d__x000a_        &amp;lt;DecisionChangeDate&amp;gt;2024-07-23T13:03:37.3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5986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החלטה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3033919&amp;lt;/DecisionID&amp;gt;_x000d__x000a_        &amp;lt;CaseID&amp;gt;78187803&amp;lt;/CaseID&amp;gt;_x000d__x000a_        &amp;lt;IsOriginal&amp;gt;true&amp;lt;/IsOriginal&amp;gt;_x000d__x000a_        &amp;lt;IsDeleted&amp;gt;false&amp;lt;/IsDeleted&amp;gt;_x000d__x000a_        &amp;lt;CaseName&amp;gt;נאסר ואח&amp;#39; נ&amp;#39; נאסר ואח&amp;#39;&amp;lt;/CaseName&amp;gt;_x000d__x000a_        &amp;lt;CaseDisplayIdentifier&amp;gt;36690-03-21 תמ&amp;quot;ש&amp;lt;/CaseDisplayIdentifier&amp;gt;_x000d__x000a_      &amp;lt;/dt_DecisionCase&amp;gt;_x000d__x000a_    &amp;lt;/DecisionDS&amp;gt;_x000d__x000a_  &amp;lt;/diffgr:diffgram&amp;gt;_x000d__x000a_&amp;lt;/DecisionDS&amp;gt;"/>
    <w:docVar w:name="DecisionID" w:val="153033919"/>
    <w:docVar w:name="WordClientAssemblyName" w:val="NGCS.Decision.ClientWordBL"/>
    <w:docVar w:name="WordClientClassName" w:val="NGCS.Decision.ClientWordBL.DecisionClient"/>
  </w:docVars>
  <w:rsids>
    <w:rsidRoot w:val="00694556"/>
    <w:rsid w:val="00000062"/>
    <w:rsid w:val="0000226B"/>
    <w:rsid w:val="00005C8B"/>
    <w:rsid w:val="000229A1"/>
    <w:rsid w:val="00034ACB"/>
    <w:rsid w:val="000529D2"/>
    <w:rsid w:val="000564AB"/>
    <w:rsid w:val="00064651"/>
    <w:rsid w:val="00064FBD"/>
    <w:rsid w:val="000716CF"/>
    <w:rsid w:val="00082AB2"/>
    <w:rsid w:val="000906FE"/>
    <w:rsid w:val="00096AF7"/>
    <w:rsid w:val="000B344B"/>
    <w:rsid w:val="000C3B0F"/>
    <w:rsid w:val="000C3B60"/>
    <w:rsid w:val="000E0DD2"/>
    <w:rsid w:val="000E3AF1"/>
    <w:rsid w:val="000F0BC8"/>
    <w:rsid w:val="000F0DD6"/>
    <w:rsid w:val="00107E6D"/>
    <w:rsid w:val="0011194C"/>
    <w:rsid w:val="0011424C"/>
    <w:rsid w:val="00116F03"/>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1E1"/>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16A34"/>
    <w:rsid w:val="0043125D"/>
    <w:rsid w:val="0043502B"/>
    <w:rsid w:val="004443AC"/>
    <w:rsid w:val="00444B02"/>
    <w:rsid w:val="00451E28"/>
    <w:rsid w:val="00454650"/>
    <w:rsid w:val="00462C62"/>
    <w:rsid w:val="00465D36"/>
    <w:rsid w:val="004B163A"/>
    <w:rsid w:val="004C17EE"/>
    <w:rsid w:val="004C4BDF"/>
    <w:rsid w:val="004D1187"/>
    <w:rsid w:val="004D3AA0"/>
    <w:rsid w:val="004E1987"/>
    <w:rsid w:val="004E2E15"/>
    <w:rsid w:val="004E6E3C"/>
    <w:rsid w:val="00520898"/>
    <w:rsid w:val="00523621"/>
    <w:rsid w:val="00524986"/>
    <w:rsid w:val="005268F6"/>
    <w:rsid w:val="00534284"/>
    <w:rsid w:val="00547DB7"/>
    <w:rsid w:val="005D5213"/>
    <w:rsid w:val="005E2BE1"/>
    <w:rsid w:val="005F4F09"/>
    <w:rsid w:val="00602BDF"/>
    <w:rsid w:val="0061431B"/>
    <w:rsid w:val="0061764D"/>
    <w:rsid w:val="00622BAA"/>
    <w:rsid w:val="006306CF"/>
    <w:rsid w:val="00644E9A"/>
    <w:rsid w:val="00652226"/>
    <w:rsid w:val="00671BD5"/>
    <w:rsid w:val="006805C1"/>
    <w:rsid w:val="006866C3"/>
    <w:rsid w:val="00686C21"/>
    <w:rsid w:val="006931C1"/>
    <w:rsid w:val="00694556"/>
    <w:rsid w:val="006B3E86"/>
    <w:rsid w:val="006B4FD0"/>
    <w:rsid w:val="006B6547"/>
    <w:rsid w:val="006C30C5"/>
    <w:rsid w:val="006C4820"/>
    <w:rsid w:val="006D3B31"/>
    <w:rsid w:val="006E0D96"/>
    <w:rsid w:val="006E1A53"/>
    <w:rsid w:val="006F48FF"/>
    <w:rsid w:val="006F56E6"/>
    <w:rsid w:val="00704EDA"/>
    <w:rsid w:val="00721122"/>
    <w:rsid w:val="00753019"/>
    <w:rsid w:val="00754801"/>
    <w:rsid w:val="00761441"/>
    <w:rsid w:val="00787CD3"/>
    <w:rsid w:val="00795365"/>
    <w:rsid w:val="007A2CE8"/>
    <w:rsid w:val="007A351D"/>
    <w:rsid w:val="007B7765"/>
    <w:rsid w:val="007C5443"/>
    <w:rsid w:val="007C5BDD"/>
    <w:rsid w:val="007D2880"/>
    <w:rsid w:val="007D45E3"/>
    <w:rsid w:val="007E6115"/>
    <w:rsid w:val="007F4609"/>
    <w:rsid w:val="00814468"/>
    <w:rsid w:val="008155EB"/>
    <w:rsid w:val="008176A1"/>
    <w:rsid w:val="00820005"/>
    <w:rsid w:val="00844318"/>
    <w:rsid w:val="00854F5A"/>
    <w:rsid w:val="0086061C"/>
    <w:rsid w:val="00863F5D"/>
    <w:rsid w:val="00870890"/>
    <w:rsid w:val="00873602"/>
    <w:rsid w:val="00875AB0"/>
    <w:rsid w:val="00875D12"/>
    <w:rsid w:val="00881CCE"/>
    <w:rsid w:val="0088479D"/>
    <w:rsid w:val="00896889"/>
    <w:rsid w:val="00897DAF"/>
    <w:rsid w:val="008C5714"/>
    <w:rsid w:val="008C78DB"/>
    <w:rsid w:val="008D10B2"/>
    <w:rsid w:val="00903896"/>
    <w:rsid w:val="00906F3D"/>
    <w:rsid w:val="00916776"/>
    <w:rsid w:val="009258FD"/>
    <w:rsid w:val="0094424E"/>
    <w:rsid w:val="00955642"/>
    <w:rsid w:val="009622DF"/>
    <w:rsid w:val="0096493F"/>
    <w:rsid w:val="00967DFF"/>
    <w:rsid w:val="00994341"/>
    <w:rsid w:val="00995399"/>
    <w:rsid w:val="00996935"/>
    <w:rsid w:val="009B1FF8"/>
    <w:rsid w:val="009C7BE2"/>
    <w:rsid w:val="009D1A48"/>
    <w:rsid w:val="009E1CE7"/>
    <w:rsid w:val="009E4EA5"/>
    <w:rsid w:val="009F164B"/>
    <w:rsid w:val="009F323C"/>
    <w:rsid w:val="00A11B20"/>
    <w:rsid w:val="00A3392B"/>
    <w:rsid w:val="00A85E34"/>
    <w:rsid w:val="00A90A00"/>
    <w:rsid w:val="00A94B64"/>
    <w:rsid w:val="00AA3229"/>
    <w:rsid w:val="00AA6494"/>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2C2D"/>
    <w:rsid w:val="00C34482"/>
    <w:rsid w:val="00C43648"/>
    <w:rsid w:val="00C50A9F"/>
    <w:rsid w:val="00C642FA"/>
    <w:rsid w:val="00CA3ACD"/>
    <w:rsid w:val="00CC7622"/>
    <w:rsid w:val="00CD608F"/>
    <w:rsid w:val="00CF5B2D"/>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70A3E"/>
    <w:rsid w:val="00E80CBE"/>
    <w:rsid w:val="00E962E3"/>
    <w:rsid w:val="00EB4540"/>
    <w:rsid w:val="00EB6C79"/>
    <w:rsid w:val="00EC37E9"/>
    <w:rsid w:val="00ED17ED"/>
    <w:rsid w:val="00F038D8"/>
    <w:rsid w:val="00F06995"/>
    <w:rsid w:val="00F10C3F"/>
    <w:rsid w:val="00F13623"/>
    <w:rsid w:val="00F4394D"/>
    <w:rsid w:val="00F44D1D"/>
    <w:rsid w:val="00F623E8"/>
    <w:rsid w:val="00F62EF6"/>
    <w:rsid w:val="00F73922"/>
    <w:rsid w:val="00F84B6D"/>
    <w:rsid w:val="00F957E8"/>
    <w:rsid w:val="00FA311A"/>
    <w:rsid w:val="00FA5FDA"/>
    <w:rsid w:val="00FA6CE1"/>
    <w:rsid w:val="00FB6AB3"/>
    <w:rsid w:val="00FD1419"/>
    <w:rsid w:val="00FD79E4"/>
    <w:rsid w:val="00FE2818"/>
    <w:rsid w:val="00FE2894"/>
    <w:rsid w:val="00FF2CA6"/>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70A3E"/>
    <w:pPr>
      <w:ind w:left="720"/>
      <w:contextualSpacing/>
    </w:pPr>
  </w:style>
  <w:style w:type="character" w:styleId="Hyperlink">
    <w:name w:val="Hyperlink"/>
    <w:basedOn w:val="a0"/>
    <w:uiPriority w:val="99"/>
    <w:semiHidden/>
    <w:unhideWhenUsed/>
    <w:rsid w:val="006522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B6322" w:rsidP="00CB632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659C7B4AF79440A487D1979B69F69E35"/>
        <w:category>
          <w:name w:val="כללי"/>
          <w:gallery w:val="placeholder"/>
        </w:category>
        <w:types>
          <w:type w:val="bbPlcHdr"/>
        </w:types>
        <w:behaviors>
          <w:behavior w:val="content"/>
        </w:behaviors>
        <w:guid w:val="{A1D28AE4-1721-4799-8A18-A75C87ABEB3E}"/>
      </w:docPartPr>
      <w:docPartBody>
        <w:p w:rsidR="00DF2401" w:rsidRDefault="00CB6322" w:rsidP="00CB6322">
          <w:pPr>
            <w:pStyle w:val="659C7B4AF79440A487D1979B69F69E35"/>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40106"/>
    <w:rsid w:val="002A56A9"/>
    <w:rsid w:val="002D02C4"/>
    <w:rsid w:val="00345C9D"/>
    <w:rsid w:val="00405FEA"/>
    <w:rsid w:val="004745AE"/>
    <w:rsid w:val="0048651F"/>
    <w:rsid w:val="005157ED"/>
    <w:rsid w:val="00537349"/>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CB6322"/>
    <w:rsid w:val="00DF240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B6322"/>
    <w:pPr>
      <w:bidi/>
      <w:spacing w:after="0" w:line="240" w:lineRule="auto"/>
    </w:pPr>
    <w:rPr>
      <w:rFonts w:ascii="Times New Roman" w:eastAsia="Times New Roman" w:hAnsi="Times New Roman" w:cs="David"/>
      <w:noProof/>
      <w:sz w:val="24"/>
      <w:szCs w:val="24"/>
    </w:rPr>
  </w:style>
  <w:style w:type="paragraph" w:customStyle="1" w:styleId="659C7B4AF79440A487D1979B69F69E35">
    <w:name w:val="659C7B4AF79440A487D1979B69F69E35"/>
    <w:rsid w:val="00CB6322"/>
    <w:pPr>
      <w:bidi/>
      <w:spacing w:after="160" w:line="259" w:lineRule="auto"/>
    </w:pPr>
  </w:style>
  <w:style w:type="paragraph" w:customStyle="1" w:styleId="CEE0C2DFA471478FB145B19F3F7F8F95">
    <w:name w:val="CEE0C2DFA471478FB145B19F3F7F8F95"/>
    <w:rsid w:val="00CB632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יונית גזל</FullName>
        <FirstName>יונית</FirstName>
        <LastName>גזל</LastName>
        <PartyPropertyName/>
        <AuthenticationTypeAndNumber>ת"ז 054897640</AuthenticationTypeAndNumber>
        <RepresentatedOrRepresentativesNames/>
        <RepresentatedOrRepresentativesCount>0</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228356454</CasePartyID>
        <PartyTypeID>3</PartyTypeID>
        <ActivityStatusID>1</ActivityStatusID>
        <LegalEntityID>79191514</LegalEntityID>
        <CaseLegalEntityID>115867313</CaseLegalEntityID>
        <AssistantRoleID>103</AssistantRoleID>
        <AuthenticationTypeID>1</AuthenticationTypeID>
        <AuthenticationTypeName>ת"ז</AuthenticationTypeName>
        <LegalEntityNumber>054897640</LegalEntityNumber>
        <IsMainPartyType>true</IsMainPartyType>
        <CaseDisplayIdentifier>36690-03-21</CaseDisplayIdentifier>
        <CaseTypeID>15</CaseTypeID>
        <CaseTypeName>תיק משפחה (תמ"ש)</CaseTypeName>
        <CaseName>נאסר ואח' נ' נאסר ואח'</CaseName>
        <FullAddress>ויצמן 24 כפר סבא </FullAddress>
        <EmailAddress>office@g-law.net</EmailAddress>
        <MotionID>0</MotionID>
        <CasePleaID>0</CasePleaID>
        <LinkedCaseID>0</LinkedCaseID>
        <PartyID>1</PartyID>
        <CasePartyCategoryID>2</CasePartyCategoryID>
        <LegalEntityAddressID>84269148</LegalEntityAddressID>
        <LegalEntityEmailAddressID>68080135</LegalEntityEmailAddressID>
        <PleaTypeID>4</PleaTypeID>
        <GroupPartyAlias/>
        <IsConverted>false</IsConverted>
        <LegalEntityNameID>90123512</LegalEntityNameID>
        <RepresentatedNamesOfAssistant/>
        <LegalEntityTypeID>11</LegalEntityTypeID>
        <IsVerdictExists>false</IsVerdictExists>
        <IsAsirAzir>false</IsAsirAzir>
        <MainAndSecSpec/>
        <IsPublicationProhibited>false</IsPublicationProhibited>
        <PublicationProhibitedFullName>יונית גזל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והיב טיבי</FullName>
        <FirstName>והיב</FirstName>
        <LastName>טיבי</LastName>
        <PartyPropertyName/>
        <AuthenticationTypeAndNumber>מ.ר. 51316</AuthenticationTypeAndNumber>
        <RepresentatedOrRepresentativesNames>לובנה נאסר, מג'ד עמר אחמד נאסר, מואמן עמר אחמד נאסר, מוחמד עמר נאסר, עמר נאסר</RepresentatedOrRepresentativesNames>
        <RepresentatedOrRepresentativesCount>5</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226806518</CasePartyID>
        <PartyTypeID>2</PartyTypeID>
        <ActivityStatusID>1</ActivityStatusID>
        <PartyAliasID>21</PartyAliasID>
        <PartyAliasName>בא כוח נתבעים</PartyAliasName>
        <LegalEntityID>33131055</LegalEntityID>
        <CaseLegalEntityID>115405210</CaseLegalEntityID>
        <AuthenticationTypeID>4</AuthenticationTypeID>
        <AuthenticationTypeName>מ.ר.</AuthenticationTypeName>
        <LegalEntityNumber>51316</LegalEntityNumber>
        <IsMainPartyType>true</IsMainPartyType>
        <CaseDisplayIdentifier>36690-03-21</CaseDisplayIdentifier>
        <CaseTypeID>15</CaseTypeID>
        <CaseTypeName>תיק משפחה (תמ"ש)</CaseTypeName>
        <CaseName>נאסר ואח' נ' נאסר ואח'</CaseName>
        <FullAddress>עמל 1 טייבה </FullAddress>
        <EmailAddress>tibi1000@hotmail.com</EmailAddress>
        <MotionID>0</MotionID>
        <CasePleaID>0</CasePleaID>
        <LinkedCaseID>0</LinkedCaseID>
        <PartyID>2</PartyID>
        <CasePartyCategoryID>2</CasePartyCategoryID>
        <LegalEntityAddressID>72703393</LegalEntityAddressID>
        <LegalEntityEmailAddressID>68029329</LegalEntityEmailAddressID>
        <PleaTypeID>4</PleaTypeID>
        <LawyerOfficeName>משרד עו"ד והיב טיבי</LawyerOfficeName>
        <LawyerOfficeID>33131056</LawyerOfficeID>
        <GroupPartyAlias/>
        <IsConverted>false</IsConverted>
        <LegalEntityNameID>34921426</LegalEntityNameID>
        <RepresentatedNamesOfAssistant/>
        <LegalEntityTypeID>4</LegalEntityTypeID>
        <IsVerdictExists>false</IsVerdictExists>
        <IsAsirAzir>false</IsAsirAzir>
        <MainAndSecSpec/>
        <IsPublicationProhibited>false</IsPublicationProhibited>
        <PublicationProhibitedFullName>והיב טיבי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224167822</CasePartyID>
        <PartyTypeID>3</PartyTypeID>
        <ActivityStatusID>1</ActivityStatusID>
        <PartyAliasID>1</PartyAliasID>
        <PartyAliasName>תובע</PartyAliasName>
        <OrdinalNumber>1</OrdinalNumber>
        <LegalEntityID>379242</LegalEntityID>
        <CaseLegalEntityID>114622858</CaseLegalEntityID>
        <AssistantRoleID>33</AssistantRoleID>
        <AuthenticationTypeID>13</AuthenticationTypeID>
        <AuthenticationTypeName>משרדי ממשלה</AuthenticationTypeName>
        <LegalEntityNumber>500106222</LegalEntityNumber>
        <IsMainPartyType>true</IsMainPartyType>
        <CaseDisplayIdentifier>36690-03-21</CaseDisplayIdentifier>
        <CaseTypeID>15</CaseTypeID>
        <CaseTypeName>תיק משפחה (תמ"ש)</CaseTypeName>
        <CaseName>נאסר ואח' נ' נאסר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מוחי אלדין אחמד נאסר</FullName>
        <FirstName>מוחי אלדין</FirstName>
        <LastName>נאסר</LastName>
        <PartyPropertyName/>
        <AuthenticationTypeAndNumber>ת"ז 059916528</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224167827</CasePartyID>
        <PartyTypeID>1</PartyTypeID>
        <ActivityStatusID>1</ActivityStatusID>
        <PartyAliasID>1</PartyAliasID>
        <PartyAliasName>תובע</PartyAliasName>
        <OrdinalNumber>1</OrdinalNumber>
        <LegalEntityID>71422877</LegalEntityID>
        <CaseLegalEntityID>114622862</CaseLegalEntityID>
        <AuthenticationTypeID>1</AuthenticationTypeID>
        <AuthenticationTypeName>ת"ז</AuthenticationTypeName>
        <LegalEntityNumber>059916528</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PleaTypeID>4</PleaTypeID>
        <GroupPartyAlias>תובעים</GroupPartyAlias>
        <IsConverted>false</IsConverted>
        <LegalEntityRegisteredNameID>9452747</LegalEntityRegisteredNameID>
        <LegalEntityNameID>91102544</LegalEntityNameID>
        <RepresentatedNamesOfAssistant/>
        <LegalEntityTypeID>1</LegalEntityTypeID>
        <IsVerdictExists>false</IsVerdictExists>
        <IsAsirAzir>false</IsAsirAzir>
        <MainAndSecSpec/>
        <IsPublicationProhibited>false</IsPublicationProhibited>
        <PublicationProhibitedFullName>מוחי אלדין אחמד נאסר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לוי</FullName>
        <FirstName>שלמה</FirstName>
        <LastName>לוי</LastName>
        <PartyPropertyName/>
        <AuthenticationTypeAndNumber>מ.ר. 4061</AuthenticationTypeAndNumber>
        <RepresentatedOrRepresentativesNames>בהאא אחמד נאסר, מוחי אלדין אחמד נאסר, עבד אלרחמאן אחמד נאסר, עאישה נאסר ז"ל</RepresentatedOrRepresentativesNames>
        <RepresentatedOrRepresentativesCount>4</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224167829</CasePartyID>
        <PartyTypeID>2</PartyTypeID>
        <ActivityStatusID>1</ActivityStatusID>
        <PartyAliasID>20</PartyAliasID>
        <PartyAliasName>בא כוח תובעים</PartyAliasName>
        <OrdinalNumber>1</OrdinalNumber>
        <LegalEntityID>379947</LegalEntityID>
        <CaseLegalEntityID>114622863</CaseLegalEntityID>
        <AuthenticationTypeID>4</AuthenticationTypeID>
        <AuthenticationTypeName>מ.ר.</AuthenticationTypeName>
        <LegalEntityNumber>4061</LegalEntityNumber>
        <IsMainPartyType>true</IsMainPartyType>
        <CaseDisplayIdentifier>36690-03-21</CaseDisplayIdentifier>
        <CaseTypeID>15</CaseTypeID>
        <CaseTypeName>תיק משפחה (תמ"ש)</CaseTypeName>
        <CaseName>נאסר ואח' נ' נאסר ואח'</CaseName>
        <FullAddress>ז'בוטינסקי 155 רמת גן בית נח</FullAddress>
        <EmailAddress>office@levylaw.co.il</EmailAddress>
        <MotionID>0</MotionID>
        <CasePleaID>0</CasePleaID>
        <LinkedCaseID>0</LinkedCaseID>
        <PartyID>1</PartyID>
        <CasePartyCategoryID>2</CasePartyCategoryID>
        <LegalEntityAddressID>422929</LegalEntityAddressID>
        <LegalEntityEmailAddressID>43827484</LegalEntityEmailAddressID>
        <PleaTypeID>4</PleaTypeID>
        <LawyerOfficeName>משרד עו"ד: שלמה לוי</LawyerOfficeName>
        <LawyerOfficeID>420591</LawyerOfficeID>
        <GroupPartyAlias/>
        <IsConverted>false</IsConverted>
        <LegalEntityNameID>931</LegalEntityNameID>
        <RepresentatedNamesOfAssistant/>
        <LegalEntityTypeID>4</LegalEntityTypeID>
        <IsVerdictExists>false</IsVerdictExists>
        <IsAsirAzir>false</IsAsirAzir>
        <MainAndSecSpec/>
        <IsPublicationProhibited>false</IsPublicationProhibited>
        <PublicationProhibitedFullName>שלמה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מוחמד עמר נאסר</FullName>
        <FirstName>מוחמד</FirstName>
        <LastName>נאסר</LastName>
        <PartyPropertyName/>
        <AuthenticationTypeAndNumber>ת"ז 311229066</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224167831</CasePartyID>
        <PartyTypeID>1</PartyTypeID>
        <ActivityStatusID>1</ActivityStatusID>
        <PartyAliasID>2</PartyAliasID>
        <PartyAliasName>נתבע</PartyAliasName>
        <OrdinalNumber>1</OrdinalNumber>
        <LegalEntityID>69805334</LegalEntityID>
        <CaseLegalEntityID>114622864</CaseLegalEntityID>
        <AuthenticationTypeID>1</AuthenticationTypeID>
        <AuthenticationTypeName>ת"ז</AuthenticationTypeName>
        <LegalEntityNumber>311229066</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BirthDate>1993-07-22T00:00:00+03:00</BirthDate>
        <FatherName>עמר</FatherName>
        <LinkedCaseID>0</LinkedCaseID>
        <PartyID>2</PartyID>
        <CasePartyCategoryID>2</CasePartyCategoryID>
        <LegalEntityAddressID>84980760</LegalEntityAddressID>
        <PleaTypeID>4</PleaTypeID>
        <GroupPartyAlias>נתבעים</GroupPartyAlias>
        <IsConverted>false</IsConverted>
        <LegalEntityRegisteredNameID>8686344</LegalEntityRegisteredNameID>
        <LegalEntityNameID>91102545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עמר נאסר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עאישה נאסר ז"ל</FullName>
        <FirstName>עאישה</FirstName>
        <LastName>נאסר</LastName>
        <PartyPropertyName/>
        <AuthenticationTypeAndNumber>ת"ז 035381201</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224167826</CasePartyID>
        <PartyTypeID>1</PartyTypeID>
        <ActivityStatusID>1</ActivityStatusID>
        <PartyAliasID>1</PartyAliasID>
        <PartyAliasName>תובע</PartyAliasName>
        <OrdinalNumber>2</OrdinalNumber>
        <LegalEntityID>75714778</LegalEntityID>
        <CaseLegalEntityID>114622861</CaseLegalEntityID>
        <AuthenticationTypeID>1</AuthenticationTypeID>
        <AuthenticationTypeName>ת"ז</AuthenticationTypeName>
        <LegalEntityNumber>035381201</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9452746</LegalEntityRegisteredNameID>
        <LegalEntityNameID>93279076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עאישה נאסר ז"ל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מואמן עמר אחמד נאסר</FullName>
        <FirstName>מואמן</FirstName>
        <LastName>נאסר</LastName>
        <PartyPropertyName/>
        <AuthenticationTypeAndNumber>ת"ז 206345563</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224167833</CasePartyID>
        <PartyTypeID>1</PartyTypeID>
        <ActivityStatusID>1</ActivityStatusID>
        <PartyAliasID>2</PartyAliasID>
        <PartyAliasName>נתבע</PartyAliasName>
        <OrdinalNumber>2</OrdinalNumber>
        <LegalEntityID>69805335</LegalEntityID>
        <CaseLegalEntityID>114622865</CaseLegalEntityID>
        <AuthenticationTypeID>1</AuthenticationTypeID>
        <AuthenticationTypeName>ת"ז</AuthenticationTypeName>
        <LegalEntityNumber>206345563</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עמר</FatherName>
        <LinkedCaseID>0</LinkedCaseID>
        <PartyID>2</PartyID>
        <CasePartyCategoryID>2</CasePartyCategoryID>
        <LegalEntityAddressID>84980763</LegalEntityAddressID>
        <PleaTypeID>4</PleaTypeID>
        <GroupPartyAlias>נתבעים</GroupPartyAlias>
        <IsConverted>false</IsConverted>
        <LegalEntityRegisteredNameID>9452748</LegalEntityRegisteredNameID>
        <LegalEntityNameID>91102546</LegalEntityNameID>
        <RepresentatedNamesOfAssistant/>
        <LegalEntityTypeID>1</LegalEntityTypeID>
        <IsVerdictExists>false</IsVerdictExists>
        <IsAsirAzir>false</IsAsirAzir>
        <MainAndSecSpec/>
        <IsPublicationProhibited>false</IsPublicationProhibited>
        <PublicationProhibitedFullName>מואמן עמר אחמד נאסר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בהאא אחמד נאסר</FullName>
        <FirstName>בהאא</FirstName>
        <LastName>נאסר</LastName>
        <PartyPropertyName/>
        <AuthenticationTypeAndNumber>ת"ז 026360859</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224167825</CasePartyID>
        <PartyTypeID>1</PartyTypeID>
        <ActivityStatusID>1</ActivityStatusID>
        <PartyAliasID>1</PartyAliasID>
        <PartyAliasName>תובע</PartyAliasName>
        <OrdinalNumber>3</OrdinalNumber>
        <LegalEntityID>46240117</LegalEntityID>
        <CaseLegalEntityID>114622860</CaseLegalEntityID>
        <AuthenticationTypeID>1</AuthenticationTypeID>
        <AuthenticationTypeName>ת"ז</AuthenticationTypeName>
        <LegalEntityNumber>026360859</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DrivingLicenseNumber>6641662</DrivingLicenseNumber>
        <PleaTypeID>4</PleaTypeID>
        <GroupPartyAlias>תובעים</GroupPartyAlias>
        <IsConverted>false</IsConverted>
        <LegalEntityRegisteredNameID>9452745</LegalEntityRegisteredNameID>
        <LegalEntityNameID>91102542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בהאא אחמד נאסר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מג'ד עמר אחמד נאסר</FullName>
        <FirstName>מגד</FirstName>
        <LastName>נאסר</LastName>
        <PartyPropertyName/>
        <AuthenticationTypeAndNumber>ת"ז 213106347</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224167834</CasePartyID>
        <PartyTypeID>1</PartyTypeID>
        <ActivityStatusID>1</ActivityStatusID>
        <PartyAliasID>2</PartyAliasID>
        <PartyAliasName>נתבע</PartyAliasName>
        <OrdinalNumber>3</OrdinalNumber>
        <LegalEntityID>69805337</LegalEntityID>
        <CaseLegalEntityID>114622866</CaseLegalEntityID>
        <AuthenticationTypeID>1</AuthenticationTypeID>
        <AuthenticationTypeName>ת"ז</AuthenticationTypeName>
        <LegalEntityNumber>213106347</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עמר</FatherName>
        <LinkedCaseID>0</LinkedCaseID>
        <PartyID>2</PartyID>
        <CasePartyCategoryID>2</CasePartyCategoryID>
        <LegalEntityAddressID>84980766</LegalEntityAddressID>
        <PleaTypeID>4</PleaTypeID>
        <GroupPartyAlias>נתבעים</GroupPartyAlias>
        <IsConverted>false</IsConverted>
        <LegalEntityRegisteredNameID>9452749</LegalEntityRegisteredNameID>
        <LegalEntityNameID>91102547</LegalEntityNameID>
        <RepresentatedNamesOfAssistant/>
        <LegalEntityTypeID>1</LegalEntityTypeID>
        <IsVerdictExists>false</IsVerdictExists>
        <IsAsirAzir>false</IsAsirAzir>
        <MainAndSecSpec/>
        <IsPublicationProhibited>false</IsPublicationProhibited>
        <PublicationProhibitedFullName>מג'ד עמר אחמד נאסר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עבד אלרחמאן אחמד נאסר</FullName>
        <FirstName>עבד אל רחמאן</FirstName>
        <LastName>נאסר</LastName>
        <PartyPropertyName/>
        <AuthenticationTypeAndNumber>ת"ז 058994518</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224167823</CasePartyID>
        <PartyTypeID>1</PartyTypeID>
        <ActivityStatusID>1</ActivityStatusID>
        <PartyAliasID>1</PartyAliasID>
        <PartyAliasName>תובע</PartyAliasName>
        <OrdinalNumber>4</OrdinalNumber>
        <LegalEntityID>79635499</LegalEntityID>
        <CaseLegalEntityID>114622859</CaseLegalEntityID>
        <AuthenticationTypeID>1</AuthenticationTypeID>
        <AuthenticationTypeName>ת"ז</AuthenticationTypeName>
        <LegalEntityNumber>058994518</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PleaTypeID>4</PleaTypeID>
        <GroupPartyAlias>תובעים</GroupPartyAlias>
        <IsConverted>false</IsConverted>
        <LegalEntityRegisteredNameID>9452744</LegalEntityRegisteredNameID>
        <LegalEntityNameID>91102541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 אלרחמאן אחמד נאסר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עמר נאסר</FullName>
        <FirstName>עמר</FirstName>
        <LastName>נאסר</LastName>
        <PartyPropertyName/>
        <AuthenticationTypeAndNumber>ת"ז 058934308</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224167835</CasePartyID>
        <PartyTypeID>1</PartyTypeID>
        <ActivityStatusID>1</ActivityStatusID>
        <PartyAliasID>2</PartyAliasID>
        <PartyAliasName>נתבע</PartyAliasName>
        <OrdinalNumber>4</OrdinalNumber>
        <LegalEntityID>13104242</LegalEntityID>
        <CaseLegalEntityID>114622867</CaseLegalEntityID>
        <AuthenticationTypeID>1</AuthenticationTypeID>
        <AuthenticationTypeName>ת"ז</AuthenticationTypeName>
        <LegalEntityNumber>058934308</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אחמד</FatherName>
        <LinkedCaseID>0</LinkedCaseID>
        <PartyID>2</PartyID>
        <CasePartyCategoryID>2</CasePartyCategoryID>
        <LegalEntityAddressID>84980769</LegalEntityAddressID>
        <PleaTypeID>4</PleaTypeID>
        <GroupPartyAlias>נתבעים</GroupPartyAlias>
        <IsConverted>false</IsConverted>
        <LegalEntityRegisteredNameID>9452750</LegalEntityRegisteredNameID>
        <LegalEntityNameID>91102548</LegalEntityNameID>
        <RepresentatedNamesOfAssistant/>
        <LegalEntityTypeID>1</LegalEntityTypeID>
        <IsVerdictExists>false</IsVerdictExists>
        <IsAsirAzir>false</IsAsirAzir>
        <MainAndSecSpec/>
        <IsPublicationProhibited>false</IsPublicationProhibited>
        <PublicationProhibitedFullName>עמר נאסר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לובנה נאסר</FullName>
        <FirstName>לובנה</FirstName>
        <LastName>נאסר</LastName>
        <PartyPropertyName/>
        <AuthenticationTypeAndNumber>ת"ז 023122740</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224167838</CasePartyID>
        <PartyTypeID>1</PartyTypeID>
        <ActivityStatusID>1</ActivityStatusID>
        <PartyAliasID>2</PartyAliasID>
        <PartyAliasName>נתבע</PartyAliasName>
        <OrdinalNumber>5</OrdinalNumber>
        <LegalEntityID>69805333</LegalEntityID>
        <CaseLegalEntityID>114622868</CaseLegalEntityID>
        <AuthenticationTypeID>1</AuthenticationTypeID>
        <AuthenticationTypeName>ת"ז</AuthenticationTypeName>
        <LegalEntityNumber>023122740</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ראסם</FatherName>
        <LinkedCaseID>0</LinkedCaseID>
        <PartyID>2</PartyID>
        <CasePartyCategoryID>2</CasePartyCategoryID>
        <LegalEntityAddressID>84980770</LegalEntityAddressID>
        <PleaTypeID>4</PleaTypeID>
        <GroupPartyAlias>נתבעים</GroupPartyAlias>
        <IsConverted>false</IsConverted>
        <LegalEntityRegisteredNameID>9452751</LegalEntityRegisteredNameID>
        <LegalEntityNameID>91102549</LegalEntityNameID>
        <RepresentatedNamesOfAssistant/>
        <LegalEntityTypeID>1</LegalEntityTypeID>
        <IsVerdictExists>false</IsVerdictExists>
        <IsAsirAzir>false</IsAsirAzir>
        <MainAndSecSpec/>
        <IsPublicationProhibited>false</IsPublicationProhibited>
        <PublicationProhibitedFullName>לובנה נאסר</PublicationProhibitedFullName>
      </CaseParties>
    </CasePartiesSelectionDS>
    <DecisionName>החלטה  שניתנה ע"י  נאוה גדיש</DecisionName>
    <CourtDisplayName>בית משפט לענייני משפחה בפתח תקווה</CourtDisplayName>
    <IsCaseJudgePanel>false</IsCaseJudgePanel>
    <DecisionSignatureDate>2024-07-23T11:08:28.8002319+03:00</DecisionSignatureDate>
    <OpenCaseDate>2021-03-16T14:52:00+02:00</OpenCaseDate>
    <CaseFeeSum>0.000</CaseFeeSum>
    <DecisionTypeID>1</DecisionTypeID>
    <DecisionSignatureUserName>נאוה גדיש</DecisionSignatureUserName>
    <DecisionSignatureDateHebrew>2024-07-23T11:08:28.8002319+03:00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נאסר ואח' נ' נאסר ואח'</CaseName>
    <DecisionNumberInCase>7</DecisionNumberInCase>
  </dt_Decision>
  <dt_DecisionCase>
    <DecisionID>0</DecisionID>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יונית גזל</FullName>
        <FirstName>יונית</FirstName>
        <LastName>גזל</LastName>
        <PartyPropertyName/>
        <AuthenticationTypeAndNumber>ת"ז 054897640</AuthenticationTypeAndNumber>
        <RepresentatedOrRepresentativesNames/>
        <RepresentatedOrRepresentativesCount>0</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228356454</CasePartyID>
        <PartyTypeID>3</PartyTypeID>
        <ActivityStatusID>1</ActivityStatusID>
        <LegalEntityID>79191514</LegalEntityID>
        <CaseLegalEntityID>115867313</CaseLegalEntityID>
        <AssistantRoleID>103</AssistantRoleID>
        <AuthenticationTypeID>1</AuthenticationTypeID>
        <AuthenticationTypeName>ת"ז</AuthenticationTypeName>
        <LegalEntityNumber>054897640</LegalEntityNumber>
        <IsMainPartyType>true</IsMainPartyType>
        <CaseDisplayIdentifier>36690-03-21</CaseDisplayIdentifier>
        <CaseTypeID>15</CaseTypeID>
        <CaseTypeName>תיק משפחה (תמ"ש)</CaseTypeName>
        <CaseName>נאסר ואח' נ' נאסר ואח'</CaseName>
        <FullAddress>ויצמן 24 כפר סבא </FullAddress>
        <EmailAddress>office@g-law.net</EmailAddress>
        <MotionID>0</MotionID>
        <CasePleaID>0</CasePleaID>
        <LinkedCaseID>0</LinkedCaseID>
        <PartyID>1</PartyID>
        <CasePartyCategoryID>2</CasePartyCategoryID>
        <LegalEntityAddressID>84269148</LegalEntityAddressID>
        <LegalEntityEmailAddressID>68080135</LegalEntityEmailAddressID>
        <PleaTypeID>4</PleaTypeID>
        <GroupPartyAlias/>
        <IsConverted>false</IsConverted>
        <LegalEntityNameID>90123512</LegalEntityNameID>
        <RepresentatedNamesOfAssistant/>
        <LegalEntityTypeID>11</LegalEntityTypeID>
        <IsVerdictExists>false</IsVerdictExists>
        <IsAsirAzir>false</IsAsirAzir>
        <MainAndSecSpec/>
        <IsPublicationProhibited>false</IsPublicationProhibited>
        <PublicationProhibitedFullName>יונית גזל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והיב טיבי</FullName>
        <FirstName>והיב</FirstName>
        <LastName>טיבי</LastName>
        <PartyPropertyName/>
        <AuthenticationTypeAndNumber>מ.ר. 51316</AuthenticationTypeAndNumber>
        <RepresentatedOrRepresentativesNames>לובנה נאסר, מג'ד עמר אחמד נאסר, מואמן עמר אחמד נאסר, מוחמד עמר נאסר, עמר נאסר</RepresentatedOrRepresentativesNames>
        <RepresentatedOrRepresentativesCount>5</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226806518</CasePartyID>
        <PartyTypeID>2</PartyTypeID>
        <ActivityStatusID>1</ActivityStatusID>
        <PartyAliasID>21</PartyAliasID>
        <PartyAliasName>בא כוח נתבעים</PartyAliasName>
        <LegalEntityID>33131055</LegalEntityID>
        <CaseLegalEntityID>115405210</CaseLegalEntityID>
        <AuthenticationTypeID>4</AuthenticationTypeID>
        <AuthenticationTypeName>מ.ר.</AuthenticationTypeName>
        <LegalEntityNumber>51316</LegalEntityNumber>
        <IsMainPartyType>true</IsMainPartyType>
        <CaseDisplayIdentifier>36690-03-21</CaseDisplayIdentifier>
        <CaseTypeID>15</CaseTypeID>
        <CaseTypeName>תיק משפחה (תמ"ש)</CaseTypeName>
        <CaseName>נאסר ואח' נ' נאסר ואח'</CaseName>
        <FullAddress>עמל 1 טייבה </FullAddress>
        <EmailAddress>tibi1000@hotmail.com</EmailAddress>
        <MotionID>0</MotionID>
        <CasePleaID>0</CasePleaID>
        <LinkedCaseID>0</LinkedCaseID>
        <PartyID>2</PartyID>
        <CasePartyCategoryID>2</CasePartyCategoryID>
        <LegalEntityAddressID>72703393</LegalEntityAddressID>
        <LegalEntityEmailAddressID>68029329</LegalEntityEmailAddressID>
        <PleaTypeID>4</PleaTypeID>
        <LawyerOfficeName>משרד עו"ד והיב טיבי</LawyerOfficeName>
        <LawyerOfficeID>33131056</LawyerOfficeID>
        <GroupPartyAlias/>
        <IsConverted>false</IsConverted>
        <LegalEntityNameID>34921426</LegalEntityNameID>
        <RepresentatedNamesOfAssistant/>
        <LegalEntityTypeID>4</LegalEntityTypeID>
        <IsVerdictExists>false</IsVerdictExists>
        <IsAsirAzir>false</IsAsirAzir>
        <MainAndSecSpec/>
        <IsPublicationProhibited>false</IsPublicationProhibited>
        <PublicationProhibitedFullName>והיב טיבי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224167822</CasePartyID>
        <PartyTypeID>3</PartyTypeID>
        <ActivityStatusID>1</ActivityStatusID>
        <PartyAliasID>1</PartyAliasID>
        <PartyAliasName>תובע</PartyAliasName>
        <OrdinalNumber>1</OrdinalNumber>
        <LegalEntityID>379242</LegalEntityID>
        <CaseLegalEntityID>114622858</CaseLegalEntityID>
        <AssistantRoleID>33</AssistantRoleID>
        <AuthenticationTypeID>13</AuthenticationTypeID>
        <AuthenticationTypeName>משרדי ממשלה</AuthenticationTypeName>
        <LegalEntityNumber>500106222</LegalEntityNumber>
        <IsMainPartyType>true</IsMainPartyType>
        <CaseDisplayIdentifier>36690-03-21</CaseDisplayIdentifier>
        <CaseTypeID>15</CaseTypeID>
        <CaseTypeName>תיק משפחה (תמ"ש)</CaseTypeName>
        <CaseName>נאסר ואח' נ' נאסר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מוחי אלדין אחמד נאסר</FullName>
        <FirstName>מוחי אלדין</FirstName>
        <LastName>נאסר</LastName>
        <PartyPropertyName/>
        <AuthenticationTypeAndNumber>ת"ז 059916528</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224167827</CasePartyID>
        <PartyTypeID>1</PartyTypeID>
        <ActivityStatusID>1</ActivityStatusID>
        <PartyAliasID>1</PartyAliasID>
        <PartyAliasName>תובע</PartyAliasName>
        <OrdinalNumber>1</OrdinalNumber>
        <LegalEntityID>71422877</LegalEntityID>
        <CaseLegalEntityID>114622862</CaseLegalEntityID>
        <AuthenticationTypeID>1</AuthenticationTypeID>
        <AuthenticationTypeName>ת"ז</AuthenticationTypeName>
        <LegalEntityNumber>059916528</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PleaTypeID>4</PleaTypeID>
        <GroupPartyAlias>תובעים</GroupPartyAlias>
        <IsConverted>false</IsConverted>
        <LegalEntityRegisteredNameID>9452747</LegalEntityRegisteredNameID>
        <LegalEntityNameID>91102544</LegalEntityNameID>
        <RepresentatedNamesOfAssistant/>
        <LegalEntityTypeID>1</LegalEntityTypeID>
        <IsVerdictExists>false</IsVerdictExists>
        <IsAsirAzir>false</IsAsirAzir>
        <MainAndSecSpec/>
        <IsPublicationProhibited>false</IsPublicationProhibited>
        <PublicationProhibitedFullName>מוחי אלדין אחמד נאסר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לוי</FullName>
        <FirstName>שלמה</FirstName>
        <LastName>לוי</LastName>
        <PartyPropertyName/>
        <AuthenticationTypeAndNumber>מ.ר. 4061</AuthenticationTypeAndNumber>
        <RepresentatedOrRepresentativesNames>בהאא אחמד נאסר, מוחי אלדין אחמד נאסר, עבד אלרחמאן אחמד נאסר, עאישה נאסר ז"ל</RepresentatedOrRepresentativesNames>
        <RepresentatedOrRepresentativesCount>4</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224167829</CasePartyID>
        <PartyTypeID>2</PartyTypeID>
        <ActivityStatusID>1</ActivityStatusID>
        <PartyAliasID>20</PartyAliasID>
        <PartyAliasName>בא כוח תובעים</PartyAliasName>
        <OrdinalNumber>1</OrdinalNumber>
        <LegalEntityID>379947</LegalEntityID>
        <CaseLegalEntityID>114622863</CaseLegalEntityID>
        <AuthenticationTypeID>4</AuthenticationTypeID>
        <AuthenticationTypeName>מ.ר.</AuthenticationTypeName>
        <LegalEntityNumber>4061</LegalEntityNumber>
        <IsMainPartyType>true</IsMainPartyType>
        <CaseDisplayIdentifier>36690-03-21</CaseDisplayIdentifier>
        <CaseTypeID>15</CaseTypeID>
        <CaseTypeName>תיק משפחה (תמ"ש)</CaseTypeName>
        <CaseName>נאסר ואח' נ' נאסר ואח'</CaseName>
        <FullAddress>ז'בוטינסקי 155 רמת גן בית נח</FullAddress>
        <EmailAddress>office@levylaw.co.il</EmailAddress>
        <MotionID>0</MotionID>
        <CasePleaID>0</CasePleaID>
        <LinkedCaseID>0</LinkedCaseID>
        <PartyID>1</PartyID>
        <CasePartyCategoryID>2</CasePartyCategoryID>
        <LegalEntityAddressID>422929</LegalEntityAddressID>
        <LegalEntityEmailAddressID>43827484</LegalEntityEmailAddressID>
        <PleaTypeID>4</PleaTypeID>
        <LawyerOfficeName>משרד עו"ד: שלמה לוי</LawyerOfficeName>
        <LawyerOfficeID>420591</LawyerOfficeID>
        <GroupPartyAlias/>
        <IsConverted>false</IsConverted>
        <LegalEntityNameID>931</LegalEntityNameID>
        <RepresentatedNamesOfAssistant/>
        <LegalEntityTypeID>4</LegalEntityTypeID>
        <IsVerdictExists>false</IsVerdictExists>
        <IsAsirAzir>false</IsAsirAzir>
        <MainAndSecSpec/>
        <IsPublicationProhibited>false</IsPublicationProhibited>
        <PublicationProhibitedFullName>שלמה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מוחמד עמר נאסר</FullName>
        <FirstName>מוחמד</FirstName>
        <LastName>נאסר</LastName>
        <PartyPropertyName/>
        <AuthenticationTypeAndNumber>ת"ז 311229066</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224167831</CasePartyID>
        <PartyTypeID>1</PartyTypeID>
        <ActivityStatusID>1</ActivityStatusID>
        <PartyAliasID>2</PartyAliasID>
        <PartyAliasName>נתבע</PartyAliasName>
        <OrdinalNumber>1</OrdinalNumber>
        <LegalEntityID>69805334</LegalEntityID>
        <CaseLegalEntityID>114622864</CaseLegalEntityID>
        <AuthenticationTypeID>1</AuthenticationTypeID>
        <AuthenticationTypeName>ת"ז</AuthenticationTypeName>
        <LegalEntityNumber>311229066</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BirthDate>1993-07-22T00:00:00+03:00</BirthDate>
        <FatherName>עמר</FatherName>
        <LinkedCaseID>0</LinkedCaseID>
        <PartyID>2</PartyID>
        <CasePartyCategoryID>2</CasePartyCategoryID>
        <LegalEntityAddressID>84980760</LegalEntityAddressID>
        <PleaTypeID>4</PleaTypeID>
        <GroupPartyAlias>נתבעים</GroupPartyAlias>
        <IsConverted>false</IsConverted>
        <LegalEntityRegisteredNameID>8686344</LegalEntityRegisteredNameID>
        <LegalEntityNameID>91102545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עמר נאסר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עאישה נאסר ז"ל</FullName>
        <FirstName>עאישה</FirstName>
        <LastName>נאסר</LastName>
        <PartyPropertyName/>
        <AuthenticationTypeAndNumber>ת"ז 035381201</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224167826</CasePartyID>
        <PartyTypeID>1</PartyTypeID>
        <ActivityStatusID>1</ActivityStatusID>
        <PartyAliasID>1</PartyAliasID>
        <PartyAliasName>תובע</PartyAliasName>
        <OrdinalNumber>2</OrdinalNumber>
        <LegalEntityID>75714778</LegalEntityID>
        <CaseLegalEntityID>114622861</CaseLegalEntityID>
        <AuthenticationTypeID>1</AuthenticationTypeID>
        <AuthenticationTypeName>ת"ז</AuthenticationTypeName>
        <LegalEntityNumber>035381201</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9452746</LegalEntityRegisteredNameID>
        <LegalEntityNameID>93279076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עאישה נאסר ז"ל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מואמן עמר אחמד נאסר</FullName>
        <FirstName>מואמן</FirstName>
        <LastName>נאסר</LastName>
        <PartyPropertyName/>
        <AuthenticationTypeAndNumber>ת"ז 206345563</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224167833</CasePartyID>
        <PartyTypeID>1</PartyTypeID>
        <ActivityStatusID>1</ActivityStatusID>
        <PartyAliasID>2</PartyAliasID>
        <PartyAliasName>נתבע</PartyAliasName>
        <OrdinalNumber>2</OrdinalNumber>
        <LegalEntityID>69805335</LegalEntityID>
        <CaseLegalEntityID>114622865</CaseLegalEntityID>
        <AuthenticationTypeID>1</AuthenticationTypeID>
        <AuthenticationTypeName>ת"ז</AuthenticationTypeName>
        <LegalEntityNumber>206345563</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עמר</FatherName>
        <LinkedCaseID>0</LinkedCaseID>
        <PartyID>2</PartyID>
        <CasePartyCategoryID>2</CasePartyCategoryID>
        <LegalEntityAddressID>84980763</LegalEntityAddressID>
        <PleaTypeID>4</PleaTypeID>
        <GroupPartyAlias>נתבעים</GroupPartyAlias>
        <IsConverted>false</IsConverted>
        <LegalEntityRegisteredNameID>9452748</LegalEntityRegisteredNameID>
        <LegalEntityNameID>91102546</LegalEntityNameID>
        <RepresentatedNamesOfAssistant/>
        <LegalEntityTypeID>1</LegalEntityTypeID>
        <IsVerdictExists>false</IsVerdictExists>
        <IsAsirAzir>false</IsAsirAzir>
        <MainAndSecSpec/>
        <IsPublicationProhibited>false</IsPublicationProhibited>
        <PublicationProhibitedFullName>מואמן עמר אחמד נאסר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בהאא אחמד נאסר</FullName>
        <FirstName>בהאא</FirstName>
        <LastName>נאסר</LastName>
        <PartyPropertyName/>
        <AuthenticationTypeAndNumber>ת"ז 026360859</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224167825</CasePartyID>
        <PartyTypeID>1</PartyTypeID>
        <ActivityStatusID>1</ActivityStatusID>
        <PartyAliasID>1</PartyAliasID>
        <PartyAliasName>תובע</PartyAliasName>
        <OrdinalNumber>3</OrdinalNumber>
        <LegalEntityID>46240117</LegalEntityID>
        <CaseLegalEntityID>114622860</CaseLegalEntityID>
        <AuthenticationTypeID>1</AuthenticationTypeID>
        <AuthenticationTypeName>ת"ז</AuthenticationTypeName>
        <LegalEntityNumber>026360859</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DrivingLicenseNumber>6641662</DrivingLicenseNumber>
        <PleaTypeID>4</PleaTypeID>
        <GroupPartyAlias>תובעים</GroupPartyAlias>
        <IsConverted>false</IsConverted>
        <LegalEntityRegisteredNameID>9452745</LegalEntityRegisteredNameID>
        <LegalEntityNameID>91102542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בהאא אחמד נאסר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מג'ד עמר אחמד נאסר</FullName>
        <FirstName>מגד</FirstName>
        <LastName>נאסר</LastName>
        <PartyPropertyName/>
        <AuthenticationTypeAndNumber>ת"ז 213106347</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224167834</CasePartyID>
        <PartyTypeID>1</PartyTypeID>
        <ActivityStatusID>1</ActivityStatusID>
        <PartyAliasID>2</PartyAliasID>
        <PartyAliasName>נתבע</PartyAliasName>
        <OrdinalNumber>3</OrdinalNumber>
        <LegalEntityID>69805337</LegalEntityID>
        <CaseLegalEntityID>114622866</CaseLegalEntityID>
        <AuthenticationTypeID>1</AuthenticationTypeID>
        <AuthenticationTypeName>ת"ז</AuthenticationTypeName>
        <LegalEntityNumber>213106347</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עמר</FatherName>
        <LinkedCaseID>0</LinkedCaseID>
        <PartyID>2</PartyID>
        <CasePartyCategoryID>2</CasePartyCategoryID>
        <LegalEntityAddressID>84980766</LegalEntityAddressID>
        <PleaTypeID>4</PleaTypeID>
        <GroupPartyAlias>נתבעים</GroupPartyAlias>
        <IsConverted>false</IsConverted>
        <LegalEntityRegisteredNameID>9452749</LegalEntityRegisteredNameID>
        <LegalEntityNameID>91102547</LegalEntityNameID>
        <RepresentatedNamesOfAssistant/>
        <LegalEntityTypeID>1</LegalEntityTypeID>
        <IsVerdictExists>false</IsVerdictExists>
        <IsAsirAzir>false</IsAsirAzir>
        <MainAndSecSpec/>
        <IsPublicationProhibited>false</IsPublicationProhibited>
        <PublicationProhibitedFullName>מג'ד עמר אחמד נאסר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עבד אלרחמאן אחמד נאסר</FullName>
        <FirstName>עבד אל רחמאן</FirstName>
        <LastName>נאסר</LastName>
        <PartyPropertyName/>
        <AuthenticationTypeAndNumber>ת"ז 058994518</AuthenticationTypeAndNumber>
        <RepresentatedOrRepresentativesNames>שלמה לוי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224167823</CasePartyID>
        <PartyTypeID>1</PartyTypeID>
        <ActivityStatusID>1</ActivityStatusID>
        <PartyAliasID>1</PartyAliasID>
        <PartyAliasName>תובע</PartyAliasName>
        <OrdinalNumber>4</OrdinalNumber>
        <LegalEntityID>79635499</LegalEntityID>
        <CaseLegalEntityID>114622859</CaseLegalEntityID>
        <AuthenticationTypeID>1</AuthenticationTypeID>
        <AuthenticationTypeName>ת"ז</AuthenticationTypeName>
        <LegalEntityNumber>058994518</LegalEntityNumber>
        <IsMainPartyType>true</IsMainPartyType>
        <CaseDisplayIdentifier>36690-03-21</CaseDisplayIdentifier>
        <CaseTypeID>15</CaseTypeID>
        <CaseTypeName>תיק משפחה (תמ"ש)</CaseTypeName>
        <CaseName>נאסר ואח' נ' נאסר ואח'</CaseName>
        <FullAddress/>
        <MotionID>0</MotionID>
        <CasePleaID>0</CasePleaID>
        <FatherName>אחמד</FatherName>
        <LinkedCaseID>0</LinkedCaseID>
        <PartyID>1</PartyID>
        <CasePartyCategoryID>2</CasePartyCategoryID>
        <PleaTypeID>4</PleaTypeID>
        <GroupPartyAlias>תובעים</GroupPartyAlias>
        <IsConverted>false</IsConverted>
        <LegalEntityRegisteredNameID>9452744</LegalEntityRegisteredNameID>
        <LegalEntityNameID>91102541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 אלרחמאן אחמד נאסר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עמר נאסר</FullName>
        <FirstName>עמר</FirstName>
        <LastName>נאסר</LastName>
        <PartyPropertyName/>
        <AuthenticationTypeAndNumber>ת"ז 058934308</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224167835</CasePartyID>
        <PartyTypeID>1</PartyTypeID>
        <ActivityStatusID>1</ActivityStatusID>
        <PartyAliasID>2</PartyAliasID>
        <PartyAliasName>נתבע</PartyAliasName>
        <OrdinalNumber>4</OrdinalNumber>
        <LegalEntityID>13104242</LegalEntityID>
        <CaseLegalEntityID>114622867</CaseLegalEntityID>
        <AuthenticationTypeID>1</AuthenticationTypeID>
        <AuthenticationTypeName>ת"ז</AuthenticationTypeName>
        <LegalEntityNumber>058934308</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אחמד</FatherName>
        <LinkedCaseID>0</LinkedCaseID>
        <PartyID>2</PartyID>
        <CasePartyCategoryID>2</CasePartyCategoryID>
        <LegalEntityAddressID>84980769</LegalEntityAddressID>
        <PleaTypeID>4</PleaTypeID>
        <GroupPartyAlias>נתבעים</GroupPartyAlias>
        <IsConverted>false</IsConverted>
        <LegalEntityRegisteredNameID>9452750</LegalEntityRegisteredNameID>
        <LegalEntityNameID>91102548</LegalEntityNameID>
        <RepresentatedNamesOfAssistant/>
        <LegalEntityTypeID>1</LegalEntityTypeID>
        <IsVerdictExists>false</IsVerdictExists>
        <IsAsirAzir>false</IsAsirAzir>
        <MainAndSecSpec/>
        <IsPublicationProhibited>false</IsPublicationProhibited>
        <PublicationProhibitedFullName>עמר נאסר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לובנה נאסר</FullName>
        <FirstName>לובנה</FirstName>
        <LastName>נאסר</LastName>
        <PartyPropertyName/>
        <AuthenticationTypeAndNumber>ת"ז 023122740</AuthenticationTypeAndNumber>
        <RepresentatedOrRepresentativesNames>והיב טיבי</RepresentatedOrRepresentativesNames>
        <RepresentatedOrRepresentativesCount>1</RepresentatedOrRepresentativesCount>
        <InvitedBy/>
        <CaseID>78187803</CaseID>
        <CaseJudicialPersonPresentationDS>
          <CaseJudicalPersonActive>
            <CaseID>78187803</CaseID>
            <JudicialPersonID>028034890@GOV.IL</JudicialPersonID>
            <JudicialPersonTypeID>1</JudicialPersonTypeID>
            <JudicialTypeID>1</JudicialTypeID>
            <IsChairman>false</IsChairman>
            <TreatmentStartDate>2024-05-12T08:03:20.353+03:00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224167838</CasePartyID>
        <PartyTypeID>1</PartyTypeID>
        <ActivityStatusID>1</ActivityStatusID>
        <PartyAliasID>2</PartyAliasID>
        <PartyAliasName>נתבע</PartyAliasName>
        <OrdinalNumber>5</OrdinalNumber>
        <LegalEntityID>69805333</LegalEntityID>
        <CaseLegalEntityID>114622868</CaseLegalEntityID>
        <AuthenticationTypeID>1</AuthenticationTypeID>
        <AuthenticationTypeName>ת"ז</AuthenticationTypeName>
        <LegalEntityNumber>023122740</LegalEntityNumber>
        <IsMainPartyType>true</IsMainPartyType>
        <CaseDisplayIdentifier>36690-03-21</CaseDisplayIdentifier>
        <CaseTypeID>15</CaseTypeID>
        <CaseTypeName>תיק משפחה (תמ"ש)</CaseTypeName>
        <CaseName>נאסר ואח' נ' נאסר ואח'</CaseName>
        <FullAddress>טירה המשולש</FullAddress>
        <MotionID>0</MotionID>
        <CasePleaID>0</CasePleaID>
        <FatherName>ראסם</FatherName>
        <LinkedCaseID>0</LinkedCaseID>
        <PartyID>2</PartyID>
        <CasePartyCategoryID>2</CasePartyCategoryID>
        <LegalEntityAddressID>84980770</LegalEntityAddressID>
        <PleaTypeID>4</PleaTypeID>
        <GroupPartyAlias>נתבעים</GroupPartyAlias>
        <IsConverted>false</IsConverted>
        <LegalEntityRegisteredNameID>9452751</LegalEntityRegisteredNameID>
        <LegalEntityNameID>91102549</LegalEntityNameID>
        <RepresentatedNamesOfAssistant/>
        <LegalEntityTypeID>1</LegalEntityTypeID>
        <IsVerdictExists>false</IsVerdictExists>
        <IsAsirAzir>false</IsAsirAzir>
        <MainAndSecSpec/>
        <IsPublicationProhibited>false</IsPublicationProhibited>
        <PublicationProhibitedFullName>לובנה נאסר</PublicationProhibitedFullName>
      </CaseParties>
    </CasePartiesSelectionDS>
    <CaseName>נאסר ואח' נ' נאסר ואח'</CaseName>
    <CaseDisplayIdentifier>36690-03-21</CaseDisplayIdentifier>
    <CaseInterestID>158</CaseInterestID>
    <CaseTypeShortName>תמ"ש</CaseTypeShortName>
  </dt_DecisionCase>
  <dt_DecisionJudgePanel>
    <JudgeID>028034890@GOV.IL</JudgeID>
    <DisplayName>נאוה גדיש</DisplayName>
    <RoleName>שופט</RoleName>
    <UserTitleName>שופטת</UserTitleName>
  </dt_DecisionJudgePanel>
  <dt_LegalEntityDetails>
    <Fax>09-7997444</Fax>
    <Phone>09-7997555</Phone>
    <PartyID>2</PartyID>
    <PartyTypeID>2</PartyTypeID>
    <DecisionID>0</DecisionID>
    <StreetName>עמל 1</StreetName>
    <ZipCode>40400</ZipCode>
    <CityName>טייבה</CityName>
    <FullName>והיב טיבי</FullName>
    <Email>tibi1000@hotmail.com</Email>
    <IsPublicationProhibited>false</IsPublicationProhibited>
  </dt_LegalEntityDetails>
  <dt_LegalEntityDetails>
    <Fax>09-7488893</Fax>
    <Phone>052-2936183</Phone>
    <AddressDesc/>
    <PartyID>1</PartyID>
    <PartyTypeID>3</PartyTypeID>
    <DecisionID>0</DecisionID>
    <AssistantRoleID>103</AssistantRoleID>
    <StreetName>ויצמן 24 </StreetName>
    <CityName>כפר סבא</CityName>
    <FullName>יונית  גזל </FullName>
    <Email>office@g-law.net</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FullName>מוחי אלדין אחמד נאסר</FullName>
    <IsPublicationProhibited>false</IsPublicationProhibited>
  </dt_LegalEntityDetails>
  <dt_LegalEntityDetails>
    <Fax>03-7528183</Fax>
    <Phone>03-7528182</Phone>
    <AddressDesc>בית נח</AddressDesc>
    <PartyID>1</PartyID>
    <PartyTypeID>2</PartyTypeID>
    <DecisionID>0</DecisionID>
    <StreetName>ז'בוטינסקי 155</StreetName>
    <ZipCode>52575</ZipCode>
    <CityName>רמת גן</CityName>
    <FullName>שלמה לוי</FullName>
    <Email>office@levylaw.co.il</Email>
    <IsPublicationProhibited>false</IsPublicationProhibited>
  </dt_LegalEntityDetails>
  <dt_LegalEntityDetails>
    <AddressDesc>המשולש</AddressDesc>
    <PartyID>2</PartyID>
    <PartyTypeID>1</PartyTypeID>
    <DecisionID>0</DecisionID>
    <CityName>טירה</CityName>
    <FullName>מוחמד עמר נאסר</FullName>
    <IsPublicationProhibited>false</IsPublicationProhibited>
  </dt_LegalEntityDetails>
  <dt_LegalEntityDetails>
    <PartyID>1</PartyID>
    <PartyTypeID>1</PartyTypeID>
    <DecisionID>0</DecisionID>
    <FullName>עאישה  נאסר ז"ל </FullName>
    <IsPublicationProhibited>false</IsPublicationProhibited>
  </dt_LegalEntityDetails>
  <dt_LegalEntityDetails>
    <AddressDesc>המשולש</AddressDesc>
    <PartyID>2</PartyID>
    <PartyTypeID>1</PartyTypeID>
    <DecisionID>0</DecisionID>
    <CityName>טירה</CityName>
    <FullName>מואמן עמר אחמד נאסר</FullName>
    <IsPublicationProhibited>false</IsPublicationProhibited>
  </dt_LegalEntityDetails>
  <dt_LegalEntityDetails>
    <PartyID>1</PartyID>
    <PartyTypeID>1</PartyTypeID>
    <DecisionID>0</DecisionID>
    <FullName>בהאא אחמד נאסר</FullName>
    <IsPublicationProhibited>false</IsPublicationProhibited>
  </dt_LegalEntityDetails>
  <dt_LegalEntityDetails>
    <AddressDesc>המשולש</AddressDesc>
    <PartyID>2</PartyID>
    <PartyTypeID>1</PartyTypeID>
    <DecisionID>0</DecisionID>
    <CityName>טירה</CityName>
    <FullName>מג'ד עמר אחמד נאסר</FullName>
    <IsPublicationProhibited>false</IsPublicationProhibited>
  </dt_LegalEntityDetails>
  <dt_LegalEntityDetails>
    <PartyID>1</PartyID>
    <PartyTypeID>1</PartyTypeID>
    <DecisionID>0</DecisionID>
    <FullName>עבד אלרחמאן אחמד נאסר</FullName>
    <IsPublicationProhibited>false</IsPublicationProhibited>
  </dt_LegalEntityDetails>
  <dt_LegalEntityDetails>
    <AddressDesc>המשולש</AddressDesc>
    <PartyID>2</PartyID>
    <PartyTypeID>1</PartyTypeID>
    <DecisionID>0</DecisionID>
    <CityName>טירה</CityName>
    <FullName>עמר נאסר</FullName>
    <IsPublicationProhibited>false</IsPublicationProhibited>
  </dt_LegalEntityDetails>
  <dt_LegalEntityDetails>
    <AddressDesc>המשולש</AddressDesc>
    <PartyID>2</PartyID>
    <PartyTypeID>1</PartyTypeID>
    <DecisionID>0</DecisionID>
    <CityName>טירה</CityName>
    <FullName>לובנה נאסר</FullName>
    <IsPublicationProhibited>false</IsPublicationProhibited>
  </dt_LegalEntityDetails>
  <dt_CaseJudicalPersonActive>
    <CaseJudicalPerson>שופטת נאוה גדיש</CaseJudicalPerson>
  </dt_CaseJudicalPersonActive>
  <dt_Sitting>
    <PreviousMeetingDate>2024-04-01T09:00:00+03:00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9301-D2B3-4E99-AED6-0068D4BA8954}">
  <ds:schemaRefs/>
</ds:datastoreItem>
</file>

<file path=customXml/itemProps2.xml><?xml version="1.0" encoding="utf-8"?>
<ds:datastoreItem xmlns:ds="http://schemas.openxmlformats.org/officeDocument/2006/customXml" ds:itemID="{AC1C828D-88DF-41C3-8C9A-5A7441F2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3810</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2024-08-26T11:22:00Z</dcterms:created>
  <dcterms:modified xsi:type="dcterms:W3CDTF">2024-08-26T11:22:00Z</dcterms:modified>
</cp:coreProperties>
</file>